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12" w:space="0" w:color="auto"/>
        </w:tblBorders>
        <w:tblLook w:val="01E0"/>
      </w:tblPr>
      <w:tblGrid>
        <w:gridCol w:w="4910"/>
        <w:gridCol w:w="4911"/>
      </w:tblGrid>
      <w:tr w:rsidR="006C6815" w:rsidRPr="008B0C18" w:rsidTr="00041E02">
        <w:tc>
          <w:tcPr>
            <w:tcW w:w="2500" w:type="pct"/>
          </w:tcPr>
          <w:p w:rsidR="006C6815" w:rsidRDefault="006C6815" w:rsidP="00041E02">
            <w:pPr>
              <w:pStyle w:val="Title"/>
              <w:jc w:val="left"/>
              <w:rPr>
                <w:rFonts w:ascii="Arial" w:hAnsi="Arial" w:cs="Arial"/>
                <w:b/>
                <w:bCs/>
                <w:iCs/>
                <w:sz w:val="38"/>
              </w:rPr>
            </w:pPr>
            <w:r w:rsidRPr="008B0C18">
              <w:rPr>
                <w:rFonts w:ascii="Arial" w:hAnsi="Arial" w:cs="Arial"/>
                <w:b/>
                <w:bCs/>
                <w:iCs/>
                <w:sz w:val="38"/>
              </w:rPr>
              <w:t>Neeraj Aarora</w:t>
            </w:r>
          </w:p>
          <w:p w:rsidR="006C6815" w:rsidRPr="00385FEC" w:rsidRDefault="006C6815" w:rsidP="00041E02">
            <w:pPr>
              <w:pStyle w:val="Title"/>
              <w:jc w:val="left"/>
              <w:rPr>
                <w:rFonts w:ascii="Arial" w:hAnsi="Arial" w:cs="Arial"/>
                <w:b/>
                <w:bCs/>
                <w:iCs/>
                <w:sz w:val="34"/>
                <w:szCs w:val="18"/>
              </w:rPr>
            </w:pPr>
            <w:r w:rsidRPr="00385FEC">
              <w:rPr>
                <w:rFonts w:ascii="Arial" w:hAnsi="Arial" w:cs="Arial"/>
                <w:b/>
                <w:bCs/>
                <w:iCs/>
                <w:sz w:val="20"/>
                <w:szCs w:val="22"/>
              </w:rPr>
              <w:t>Advocate on Record, Supreme Court</w:t>
            </w:r>
            <w:r>
              <w:rPr>
                <w:rFonts w:ascii="Arial" w:hAnsi="Arial" w:cs="Arial"/>
                <w:b/>
                <w:bCs/>
                <w:iCs/>
                <w:sz w:val="20"/>
                <w:szCs w:val="22"/>
              </w:rPr>
              <w:t xml:space="preserve"> of India</w:t>
            </w:r>
          </w:p>
          <w:p w:rsidR="006C6815" w:rsidRPr="008B0C18" w:rsidRDefault="001F746B" w:rsidP="00041E02">
            <w:pPr>
              <w:pStyle w:val="Title"/>
              <w:jc w:val="left"/>
              <w:rPr>
                <w:rFonts w:ascii="Arial" w:hAnsi="Arial" w:cs="Arial"/>
                <w:b/>
                <w:bCs/>
                <w:iCs/>
                <w:sz w:val="18"/>
                <w:szCs w:val="18"/>
              </w:rPr>
            </w:pPr>
            <w:r>
              <w:rPr>
                <w:rFonts w:ascii="Arial" w:hAnsi="Arial" w:cs="Arial"/>
                <w:b/>
                <w:bCs/>
                <w:iCs/>
                <w:sz w:val="18"/>
                <w:szCs w:val="18"/>
              </w:rPr>
              <w:t xml:space="preserve">CISSP, </w:t>
            </w:r>
            <w:r w:rsidR="00AC349E">
              <w:rPr>
                <w:rFonts w:ascii="Arial" w:hAnsi="Arial" w:cs="Arial"/>
                <w:b/>
                <w:bCs/>
                <w:iCs/>
                <w:sz w:val="18"/>
                <w:szCs w:val="18"/>
              </w:rPr>
              <w:t xml:space="preserve">CISA, </w:t>
            </w:r>
            <w:r w:rsidR="006C6815" w:rsidRPr="008B0C18">
              <w:rPr>
                <w:rFonts w:ascii="Arial" w:hAnsi="Arial" w:cs="Arial"/>
                <w:b/>
                <w:bCs/>
                <w:iCs/>
                <w:sz w:val="18"/>
                <w:szCs w:val="18"/>
              </w:rPr>
              <w:t xml:space="preserve">FCMA, </w:t>
            </w:r>
            <w:r w:rsidR="00AC349E">
              <w:rPr>
                <w:rFonts w:ascii="Arial" w:hAnsi="Arial" w:cs="Arial"/>
                <w:b/>
                <w:bCs/>
                <w:iCs/>
                <w:sz w:val="18"/>
                <w:szCs w:val="18"/>
              </w:rPr>
              <w:t xml:space="preserve">CFCE, </w:t>
            </w:r>
            <w:proofErr w:type="spellStart"/>
            <w:r w:rsidR="00AC349E">
              <w:rPr>
                <w:rFonts w:ascii="Arial" w:hAnsi="Arial" w:cs="Arial"/>
                <w:b/>
                <w:bCs/>
                <w:iCs/>
                <w:sz w:val="18"/>
                <w:szCs w:val="18"/>
              </w:rPr>
              <w:t>ACIArb</w:t>
            </w:r>
            <w:proofErr w:type="spellEnd"/>
            <w:r w:rsidR="00AC349E">
              <w:rPr>
                <w:rFonts w:ascii="Arial" w:hAnsi="Arial" w:cs="Arial"/>
                <w:b/>
                <w:bCs/>
                <w:iCs/>
                <w:sz w:val="18"/>
                <w:szCs w:val="18"/>
              </w:rPr>
              <w:t>, FICA, LLB</w:t>
            </w:r>
          </w:p>
          <w:p w:rsidR="006C6815" w:rsidRPr="008B0C18" w:rsidRDefault="006C6815" w:rsidP="00041E02">
            <w:pPr>
              <w:pStyle w:val="Title"/>
              <w:jc w:val="left"/>
              <w:rPr>
                <w:rFonts w:ascii="Arial" w:hAnsi="Arial" w:cs="Arial"/>
                <w:b/>
                <w:bCs/>
                <w:iCs/>
                <w:sz w:val="6"/>
              </w:rPr>
            </w:pPr>
          </w:p>
        </w:tc>
        <w:tc>
          <w:tcPr>
            <w:tcW w:w="2500" w:type="pct"/>
          </w:tcPr>
          <w:p w:rsidR="006C6815" w:rsidRPr="00AC349E" w:rsidRDefault="006C6815" w:rsidP="00041E02">
            <w:pPr>
              <w:pStyle w:val="Title"/>
              <w:jc w:val="right"/>
              <w:rPr>
                <w:rFonts w:ascii="Arial" w:hAnsi="Arial" w:cs="Arial"/>
                <w:bCs/>
                <w:iCs/>
                <w:sz w:val="18"/>
                <w:szCs w:val="20"/>
              </w:rPr>
            </w:pPr>
            <w:r w:rsidRPr="00AC349E">
              <w:rPr>
                <w:rFonts w:ascii="Arial" w:hAnsi="Arial" w:cs="Arial"/>
                <w:bCs/>
                <w:iCs/>
                <w:sz w:val="18"/>
                <w:szCs w:val="20"/>
              </w:rPr>
              <w:t xml:space="preserve">D-10/4, Opp. </w:t>
            </w:r>
            <w:proofErr w:type="spellStart"/>
            <w:r w:rsidRPr="00AC349E">
              <w:rPr>
                <w:rFonts w:ascii="Arial" w:hAnsi="Arial" w:cs="Arial"/>
                <w:bCs/>
                <w:iCs/>
                <w:sz w:val="18"/>
                <w:szCs w:val="20"/>
              </w:rPr>
              <w:t>Balaji</w:t>
            </w:r>
            <w:proofErr w:type="spellEnd"/>
            <w:r w:rsidRPr="00AC349E">
              <w:rPr>
                <w:rFonts w:ascii="Arial" w:hAnsi="Arial" w:cs="Arial"/>
                <w:bCs/>
                <w:iCs/>
                <w:sz w:val="18"/>
                <w:szCs w:val="20"/>
              </w:rPr>
              <w:t xml:space="preserve"> Plaza, </w:t>
            </w:r>
          </w:p>
          <w:p w:rsidR="006C6815" w:rsidRPr="00AC349E" w:rsidRDefault="006C6815" w:rsidP="00041E02">
            <w:pPr>
              <w:pStyle w:val="Title"/>
              <w:jc w:val="right"/>
              <w:rPr>
                <w:rFonts w:ascii="Arial" w:hAnsi="Arial" w:cs="Arial"/>
                <w:bCs/>
                <w:iCs/>
                <w:sz w:val="18"/>
                <w:szCs w:val="20"/>
              </w:rPr>
            </w:pPr>
            <w:r w:rsidRPr="00AC349E">
              <w:rPr>
                <w:rFonts w:ascii="Arial" w:hAnsi="Arial" w:cs="Arial"/>
                <w:bCs/>
                <w:iCs/>
                <w:sz w:val="18"/>
                <w:szCs w:val="20"/>
              </w:rPr>
              <w:t xml:space="preserve">Sector-8, </w:t>
            </w:r>
            <w:proofErr w:type="spellStart"/>
            <w:r w:rsidRPr="00AC349E">
              <w:rPr>
                <w:rFonts w:ascii="Arial" w:hAnsi="Arial" w:cs="Arial"/>
                <w:bCs/>
                <w:iCs/>
                <w:sz w:val="18"/>
                <w:szCs w:val="20"/>
              </w:rPr>
              <w:t>Rohini</w:t>
            </w:r>
            <w:proofErr w:type="spellEnd"/>
            <w:r w:rsidRPr="00AC349E">
              <w:rPr>
                <w:rFonts w:ascii="Arial" w:hAnsi="Arial" w:cs="Arial"/>
                <w:bCs/>
                <w:iCs/>
                <w:sz w:val="18"/>
                <w:szCs w:val="20"/>
              </w:rPr>
              <w:t>, Delhi-110085, INDIA</w:t>
            </w:r>
          </w:p>
          <w:p w:rsidR="006C6815" w:rsidRPr="00AC349E" w:rsidRDefault="006C6815" w:rsidP="00041E02">
            <w:pPr>
              <w:pStyle w:val="Title"/>
              <w:jc w:val="right"/>
              <w:rPr>
                <w:rFonts w:ascii="Arial" w:hAnsi="Arial" w:cs="Arial"/>
                <w:bCs/>
                <w:iCs/>
                <w:sz w:val="18"/>
                <w:szCs w:val="20"/>
              </w:rPr>
            </w:pPr>
            <w:r w:rsidRPr="00AC349E">
              <w:rPr>
                <w:rFonts w:ascii="Arial" w:hAnsi="Arial" w:cs="Arial"/>
                <w:bCs/>
                <w:iCs/>
                <w:sz w:val="18"/>
                <w:szCs w:val="20"/>
              </w:rPr>
              <w:t>Mob:-+91-9871435035, 011-27940129</w:t>
            </w:r>
          </w:p>
          <w:p w:rsidR="006C6815" w:rsidRPr="00AC349E" w:rsidRDefault="006C6815" w:rsidP="00041E02">
            <w:pPr>
              <w:pStyle w:val="Title"/>
              <w:jc w:val="right"/>
              <w:rPr>
                <w:rFonts w:ascii="Arial" w:hAnsi="Arial" w:cs="Arial"/>
                <w:bCs/>
                <w:sz w:val="18"/>
                <w:szCs w:val="20"/>
                <w:u w:val="single"/>
              </w:rPr>
            </w:pPr>
            <w:r w:rsidRPr="00AC349E">
              <w:rPr>
                <w:rFonts w:ascii="Arial" w:hAnsi="Arial" w:cs="Arial"/>
                <w:bCs/>
                <w:iCs/>
                <w:sz w:val="18"/>
                <w:szCs w:val="20"/>
              </w:rPr>
              <w:t>Email–</w:t>
            </w:r>
            <w:hyperlink r:id="rId8" w:history="1">
              <w:r w:rsidRPr="00AC349E">
                <w:rPr>
                  <w:rStyle w:val="Hyperlink"/>
                  <w:rFonts w:ascii="Arial" w:hAnsi="Arial" w:cs="Arial"/>
                  <w:bCs/>
                  <w:sz w:val="18"/>
                  <w:szCs w:val="20"/>
                </w:rPr>
                <w:t>nirajdp@gmail.com</w:t>
              </w:r>
            </w:hyperlink>
            <w:r w:rsidRPr="00AC349E">
              <w:rPr>
                <w:rFonts w:ascii="Arial" w:hAnsi="Arial" w:cs="Arial"/>
                <w:bCs/>
                <w:sz w:val="18"/>
                <w:szCs w:val="20"/>
                <w:u w:val="single"/>
              </w:rPr>
              <w:t>;</w:t>
            </w:r>
          </w:p>
          <w:p w:rsidR="006C6815" w:rsidRPr="008B0C18" w:rsidRDefault="00354BB9" w:rsidP="00041E02">
            <w:pPr>
              <w:pStyle w:val="Title"/>
              <w:jc w:val="right"/>
              <w:rPr>
                <w:rFonts w:ascii="Arial" w:hAnsi="Arial" w:cs="Arial"/>
                <w:b/>
                <w:bCs/>
                <w:iCs/>
                <w:sz w:val="20"/>
                <w:szCs w:val="20"/>
              </w:rPr>
            </w:pPr>
            <w:hyperlink r:id="rId9" w:history="1">
              <w:r w:rsidR="006C6815" w:rsidRPr="00AC349E">
                <w:rPr>
                  <w:rStyle w:val="Hyperlink"/>
                  <w:rFonts w:ascii="Arial" w:hAnsi="Arial" w:cs="Arial"/>
                  <w:bCs/>
                  <w:sz w:val="18"/>
                  <w:szCs w:val="20"/>
                </w:rPr>
                <w:t>neeraj@hazenlegal.com</w:t>
              </w:r>
            </w:hyperlink>
          </w:p>
        </w:tc>
      </w:tr>
    </w:tbl>
    <w:p w:rsidR="001E19CE" w:rsidRPr="008B0C18" w:rsidRDefault="001E19CE" w:rsidP="00AC349E">
      <w:pPr>
        <w:pStyle w:val="Heading1"/>
        <w:spacing w:line="240" w:lineRule="auto"/>
        <w:rPr>
          <w:rFonts w:ascii="Arial" w:hAnsi="Arial" w:cs="Arial"/>
          <w:sz w:val="28"/>
          <w:szCs w:val="28"/>
          <w:u w:val="single"/>
        </w:rPr>
      </w:pPr>
    </w:p>
    <w:p w:rsidR="005E358A" w:rsidRPr="008B0C18" w:rsidRDefault="00F113C9">
      <w:pPr>
        <w:pStyle w:val="Heading1"/>
        <w:rPr>
          <w:rFonts w:ascii="Arial" w:hAnsi="Arial" w:cs="Arial"/>
          <w:sz w:val="28"/>
          <w:szCs w:val="28"/>
          <w:u w:val="single"/>
        </w:rPr>
      </w:pPr>
      <w:r w:rsidRPr="008B0C18">
        <w:rPr>
          <w:rFonts w:ascii="Arial" w:hAnsi="Arial" w:cs="Arial"/>
          <w:sz w:val="28"/>
          <w:szCs w:val="28"/>
          <w:u w:val="single"/>
        </w:rPr>
        <w:t>Professional</w:t>
      </w:r>
      <w:r w:rsidR="00A52674">
        <w:rPr>
          <w:rFonts w:ascii="Arial" w:hAnsi="Arial" w:cs="Arial"/>
          <w:sz w:val="28"/>
          <w:szCs w:val="28"/>
          <w:u w:val="single"/>
        </w:rPr>
        <w:t xml:space="preserve"> </w:t>
      </w:r>
      <w:r w:rsidRPr="008B0C18">
        <w:rPr>
          <w:rFonts w:ascii="Arial" w:hAnsi="Arial" w:cs="Arial"/>
          <w:sz w:val="28"/>
          <w:szCs w:val="28"/>
          <w:u w:val="single"/>
        </w:rPr>
        <w:t>Summary</w:t>
      </w:r>
    </w:p>
    <w:p w:rsidR="004C1D7B" w:rsidRDefault="0079120C" w:rsidP="003374F9">
      <w:pPr>
        <w:jc w:val="both"/>
        <w:rPr>
          <w:rFonts w:ascii="Arial" w:hAnsi="Arial" w:cs="Arial"/>
          <w:bCs/>
          <w:sz w:val="26"/>
          <w:szCs w:val="22"/>
        </w:rPr>
      </w:pPr>
      <w:r w:rsidRPr="008B0C18">
        <w:rPr>
          <w:rFonts w:ascii="Arial" w:hAnsi="Arial" w:cs="Arial"/>
          <w:bCs/>
          <w:sz w:val="26"/>
          <w:szCs w:val="22"/>
        </w:rPr>
        <w:t xml:space="preserve">I am </w:t>
      </w:r>
      <w:r w:rsidR="00033C81" w:rsidRPr="008B0C18">
        <w:rPr>
          <w:rFonts w:ascii="Arial" w:hAnsi="Arial" w:cs="Arial"/>
          <w:bCs/>
          <w:sz w:val="26"/>
          <w:szCs w:val="22"/>
        </w:rPr>
        <w:t xml:space="preserve">practicing </w:t>
      </w:r>
      <w:r w:rsidR="000423E8" w:rsidRPr="008B0C18">
        <w:rPr>
          <w:rFonts w:ascii="Arial" w:hAnsi="Arial" w:cs="Arial"/>
          <w:bCs/>
          <w:sz w:val="26"/>
          <w:szCs w:val="22"/>
        </w:rPr>
        <w:t>as an Arbitrator &amp; Cyber Lawyer</w:t>
      </w:r>
      <w:r w:rsidR="00033C81" w:rsidRPr="008B0C18">
        <w:rPr>
          <w:rFonts w:ascii="Arial" w:hAnsi="Arial" w:cs="Arial"/>
          <w:bCs/>
          <w:sz w:val="26"/>
          <w:szCs w:val="22"/>
        </w:rPr>
        <w:t>:-</w:t>
      </w:r>
    </w:p>
    <w:p w:rsidR="00B709A4" w:rsidRPr="00B709A4" w:rsidRDefault="00B709A4" w:rsidP="00C02693">
      <w:pPr>
        <w:jc w:val="both"/>
        <w:rPr>
          <w:rFonts w:ascii="Arial" w:hAnsi="Arial" w:cs="Arial"/>
          <w:bCs/>
          <w:sz w:val="10"/>
          <w:szCs w:val="22"/>
        </w:rPr>
      </w:pPr>
    </w:p>
    <w:p w:rsidR="0002311E" w:rsidRDefault="0002311E" w:rsidP="0002311E">
      <w:pPr>
        <w:numPr>
          <w:ilvl w:val="0"/>
          <w:numId w:val="24"/>
        </w:numPr>
        <w:tabs>
          <w:tab w:val="clear" w:pos="720"/>
        </w:tabs>
        <w:jc w:val="both"/>
        <w:rPr>
          <w:rFonts w:ascii="Arial" w:hAnsi="Arial" w:cs="Arial"/>
          <w:bCs/>
          <w:szCs w:val="22"/>
        </w:rPr>
      </w:pPr>
      <w:r w:rsidRPr="008B0C18">
        <w:rPr>
          <w:rFonts w:ascii="Arial" w:hAnsi="Arial" w:cs="Arial"/>
          <w:bCs/>
          <w:szCs w:val="22"/>
        </w:rPr>
        <w:t xml:space="preserve">Acting as an Arbitrator on the panel of MCX, MCX-SX, NSE, </w:t>
      </w:r>
      <w:proofErr w:type="gramStart"/>
      <w:r w:rsidRPr="008B0C18">
        <w:rPr>
          <w:rFonts w:ascii="Arial" w:hAnsi="Arial" w:cs="Arial"/>
          <w:bCs/>
          <w:szCs w:val="22"/>
        </w:rPr>
        <w:t>BSE</w:t>
      </w:r>
      <w:proofErr w:type="gramEnd"/>
      <w:r>
        <w:rPr>
          <w:rFonts w:ascii="Arial" w:hAnsi="Arial" w:cs="Arial"/>
          <w:bCs/>
          <w:szCs w:val="22"/>
        </w:rPr>
        <w:t xml:space="preserve"> </w:t>
      </w:r>
      <w:r w:rsidRPr="008B0C18">
        <w:rPr>
          <w:rFonts w:ascii="Arial" w:hAnsi="Arial" w:cs="Arial"/>
          <w:bCs/>
          <w:szCs w:val="22"/>
        </w:rPr>
        <w:t>&amp; ADNDRC. Filing arbitration claim as well as application U/s 34 of Arbitration &amp;</w:t>
      </w:r>
      <w:r>
        <w:rPr>
          <w:rFonts w:ascii="Arial" w:hAnsi="Arial" w:cs="Arial"/>
          <w:bCs/>
          <w:szCs w:val="22"/>
        </w:rPr>
        <w:t xml:space="preserve"> </w:t>
      </w:r>
      <w:r w:rsidRPr="008B0C18">
        <w:rPr>
          <w:rFonts w:ascii="Arial" w:hAnsi="Arial" w:cs="Arial"/>
          <w:bCs/>
          <w:szCs w:val="22"/>
        </w:rPr>
        <w:t>Conciliation Act 1996.</w:t>
      </w:r>
    </w:p>
    <w:p w:rsidR="0002311E" w:rsidRPr="00A52674" w:rsidRDefault="0002311E" w:rsidP="0002311E">
      <w:pPr>
        <w:ind w:left="720"/>
        <w:jc w:val="both"/>
        <w:rPr>
          <w:rFonts w:ascii="Arial" w:hAnsi="Arial" w:cs="Arial"/>
          <w:bCs/>
          <w:sz w:val="14"/>
          <w:szCs w:val="12"/>
        </w:rPr>
      </w:pPr>
    </w:p>
    <w:p w:rsidR="0002311E" w:rsidRPr="008B0C18" w:rsidRDefault="0002311E" w:rsidP="0002311E">
      <w:pPr>
        <w:numPr>
          <w:ilvl w:val="0"/>
          <w:numId w:val="24"/>
        </w:numPr>
        <w:tabs>
          <w:tab w:val="clear" w:pos="720"/>
        </w:tabs>
        <w:jc w:val="both"/>
        <w:rPr>
          <w:rFonts w:ascii="Arial" w:hAnsi="Arial" w:cs="Arial"/>
          <w:bCs/>
          <w:szCs w:val="22"/>
        </w:rPr>
      </w:pPr>
      <w:r>
        <w:rPr>
          <w:rFonts w:ascii="Arial" w:hAnsi="Arial" w:cs="Arial"/>
          <w:bCs/>
          <w:szCs w:val="22"/>
        </w:rPr>
        <w:t xml:space="preserve">Member of Appellate Arbitral Tribunal with </w:t>
      </w:r>
      <w:r w:rsidRPr="008B0C18">
        <w:rPr>
          <w:rFonts w:ascii="Arial" w:hAnsi="Arial" w:cs="Arial"/>
          <w:bCs/>
          <w:szCs w:val="22"/>
        </w:rPr>
        <w:t>MCX-SX, NSE, BSE</w:t>
      </w:r>
      <w:r>
        <w:rPr>
          <w:rFonts w:ascii="Arial" w:hAnsi="Arial" w:cs="Arial"/>
          <w:bCs/>
          <w:szCs w:val="22"/>
        </w:rPr>
        <w:t>, hearing the appeals against the awards passed by the Arbitral Tribunal.</w:t>
      </w:r>
    </w:p>
    <w:p w:rsidR="0002311E" w:rsidRPr="00220B32" w:rsidRDefault="0002311E" w:rsidP="0002311E">
      <w:pPr>
        <w:ind w:left="720" w:hanging="360"/>
        <w:jc w:val="both"/>
        <w:rPr>
          <w:rFonts w:ascii="Arial" w:hAnsi="Arial" w:cs="Arial"/>
          <w:bCs/>
          <w:sz w:val="14"/>
          <w:szCs w:val="22"/>
        </w:rPr>
      </w:pPr>
    </w:p>
    <w:p w:rsidR="0002311E" w:rsidRPr="008B0C18" w:rsidRDefault="0002311E" w:rsidP="0002311E">
      <w:pPr>
        <w:numPr>
          <w:ilvl w:val="0"/>
          <w:numId w:val="24"/>
        </w:numPr>
        <w:tabs>
          <w:tab w:val="clear" w:pos="720"/>
        </w:tabs>
        <w:jc w:val="both"/>
        <w:rPr>
          <w:rFonts w:ascii="Arial" w:hAnsi="Arial" w:cs="Arial"/>
          <w:bCs/>
          <w:szCs w:val="22"/>
        </w:rPr>
      </w:pPr>
      <w:r w:rsidRPr="008B0C18">
        <w:rPr>
          <w:rFonts w:ascii="Arial" w:hAnsi="Arial" w:cs="Arial"/>
          <w:bCs/>
          <w:szCs w:val="22"/>
        </w:rPr>
        <w:t xml:space="preserve">Acting as Conciliator on the Investor Grievance </w:t>
      </w:r>
      <w:proofErr w:type="spellStart"/>
      <w:r w:rsidRPr="008B0C18">
        <w:rPr>
          <w:rFonts w:ascii="Arial" w:hAnsi="Arial" w:cs="Arial"/>
          <w:bCs/>
          <w:szCs w:val="22"/>
        </w:rPr>
        <w:t>Redressal</w:t>
      </w:r>
      <w:proofErr w:type="spellEnd"/>
      <w:r w:rsidRPr="008B0C18">
        <w:rPr>
          <w:rFonts w:ascii="Arial" w:hAnsi="Arial" w:cs="Arial"/>
          <w:bCs/>
          <w:szCs w:val="22"/>
        </w:rPr>
        <w:t xml:space="preserve"> Committee of NSE, BSE &amp; MCX-SX.</w:t>
      </w:r>
    </w:p>
    <w:p w:rsidR="0002311E" w:rsidRPr="00AD2D22" w:rsidRDefault="0002311E" w:rsidP="0002311E">
      <w:pPr>
        <w:pStyle w:val="ListParagraph"/>
        <w:rPr>
          <w:rFonts w:ascii="Arial" w:hAnsi="Arial" w:cs="Arial"/>
          <w:bCs/>
          <w:sz w:val="14"/>
          <w:szCs w:val="22"/>
        </w:rPr>
      </w:pPr>
    </w:p>
    <w:p w:rsidR="002C0167" w:rsidRDefault="002C0167" w:rsidP="000D72E6">
      <w:pPr>
        <w:numPr>
          <w:ilvl w:val="0"/>
          <w:numId w:val="24"/>
        </w:numPr>
        <w:tabs>
          <w:tab w:val="clear" w:pos="720"/>
        </w:tabs>
        <w:jc w:val="both"/>
        <w:rPr>
          <w:rFonts w:ascii="Arial" w:hAnsi="Arial" w:cs="Arial"/>
          <w:bCs/>
          <w:szCs w:val="22"/>
        </w:rPr>
      </w:pPr>
      <w:r>
        <w:rPr>
          <w:rFonts w:ascii="Arial" w:hAnsi="Arial" w:cs="Arial"/>
          <w:bCs/>
          <w:szCs w:val="22"/>
        </w:rPr>
        <w:t xml:space="preserve">Empanelled as </w:t>
      </w:r>
      <w:proofErr w:type="spellStart"/>
      <w:r>
        <w:rPr>
          <w:rFonts w:ascii="Arial" w:hAnsi="Arial" w:cs="Arial"/>
          <w:bCs/>
          <w:szCs w:val="22"/>
        </w:rPr>
        <w:t>Intenational</w:t>
      </w:r>
      <w:proofErr w:type="spellEnd"/>
      <w:r>
        <w:rPr>
          <w:rFonts w:ascii="Arial" w:hAnsi="Arial" w:cs="Arial"/>
          <w:bCs/>
          <w:szCs w:val="22"/>
        </w:rPr>
        <w:t xml:space="preserve"> Arbitrator various International Arbitral Institutions.</w:t>
      </w:r>
    </w:p>
    <w:p w:rsidR="002C0167" w:rsidRPr="00F46848" w:rsidRDefault="002C0167" w:rsidP="002C0167">
      <w:pPr>
        <w:pStyle w:val="ListParagraph"/>
        <w:rPr>
          <w:rFonts w:ascii="Arial" w:hAnsi="Arial" w:cs="Arial"/>
          <w:bCs/>
          <w:sz w:val="14"/>
          <w:szCs w:val="12"/>
        </w:rPr>
      </w:pPr>
    </w:p>
    <w:p w:rsidR="00033C81" w:rsidRPr="008B0C18" w:rsidRDefault="00033C81" w:rsidP="000D72E6">
      <w:pPr>
        <w:numPr>
          <w:ilvl w:val="0"/>
          <w:numId w:val="24"/>
        </w:numPr>
        <w:tabs>
          <w:tab w:val="clear" w:pos="720"/>
        </w:tabs>
        <w:jc w:val="both"/>
        <w:rPr>
          <w:rFonts w:ascii="Arial" w:hAnsi="Arial" w:cs="Arial"/>
          <w:bCs/>
          <w:szCs w:val="22"/>
        </w:rPr>
      </w:pPr>
      <w:r w:rsidRPr="008B0C18">
        <w:rPr>
          <w:rFonts w:ascii="Arial" w:hAnsi="Arial" w:cs="Arial"/>
          <w:bCs/>
          <w:szCs w:val="22"/>
        </w:rPr>
        <w:t>Providing consultancy on the cyber matter</w:t>
      </w:r>
      <w:r w:rsidR="00976CA8" w:rsidRPr="008B0C18">
        <w:rPr>
          <w:rFonts w:ascii="Arial" w:hAnsi="Arial" w:cs="Arial"/>
          <w:bCs/>
          <w:szCs w:val="22"/>
        </w:rPr>
        <w:t>s</w:t>
      </w:r>
      <w:r w:rsidRPr="008B0C18">
        <w:rPr>
          <w:rFonts w:ascii="Arial" w:hAnsi="Arial" w:cs="Arial"/>
          <w:bCs/>
          <w:szCs w:val="22"/>
        </w:rPr>
        <w:t xml:space="preserve"> relating to the </w:t>
      </w:r>
      <w:r w:rsidR="0059472C" w:rsidRPr="008B0C18">
        <w:rPr>
          <w:rFonts w:ascii="Arial" w:hAnsi="Arial" w:cs="Arial"/>
          <w:bCs/>
          <w:szCs w:val="22"/>
        </w:rPr>
        <w:t xml:space="preserve">Collection, Discovery </w:t>
      </w:r>
      <w:r w:rsidRPr="008B0C18">
        <w:rPr>
          <w:rFonts w:ascii="Arial" w:hAnsi="Arial" w:cs="Arial"/>
          <w:bCs/>
          <w:szCs w:val="22"/>
        </w:rPr>
        <w:t xml:space="preserve">and </w:t>
      </w:r>
      <w:r w:rsidR="0059472C" w:rsidRPr="008B0C18">
        <w:rPr>
          <w:rFonts w:ascii="Arial" w:hAnsi="Arial" w:cs="Arial"/>
          <w:bCs/>
          <w:szCs w:val="22"/>
        </w:rPr>
        <w:t>P</w:t>
      </w:r>
      <w:r w:rsidRPr="008B0C18">
        <w:rPr>
          <w:rFonts w:ascii="Arial" w:hAnsi="Arial" w:cs="Arial"/>
          <w:bCs/>
          <w:szCs w:val="22"/>
        </w:rPr>
        <w:t xml:space="preserve">resentation of </w:t>
      </w:r>
      <w:r w:rsidR="0059472C" w:rsidRPr="008B0C18">
        <w:rPr>
          <w:rFonts w:ascii="Arial" w:hAnsi="Arial" w:cs="Arial"/>
          <w:bCs/>
          <w:szCs w:val="22"/>
        </w:rPr>
        <w:t xml:space="preserve">Digital Evidence, Cyber Forensics Matters </w:t>
      </w:r>
      <w:r w:rsidRPr="008B0C18">
        <w:rPr>
          <w:rFonts w:ascii="Arial" w:hAnsi="Arial" w:cs="Arial"/>
          <w:bCs/>
          <w:szCs w:val="22"/>
        </w:rPr>
        <w:t xml:space="preserve">for legal purposes, </w:t>
      </w:r>
      <w:proofErr w:type="gramStart"/>
      <w:r w:rsidRPr="008B0C18">
        <w:rPr>
          <w:rFonts w:ascii="Arial" w:hAnsi="Arial" w:cs="Arial"/>
          <w:bCs/>
          <w:szCs w:val="22"/>
        </w:rPr>
        <w:t>remedial</w:t>
      </w:r>
      <w:proofErr w:type="gramEnd"/>
      <w:r w:rsidRPr="008B0C18">
        <w:rPr>
          <w:rFonts w:ascii="Arial" w:hAnsi="Arial" w:cs="Arial"/>
          <w:bCs/>
          <w:szCs w:val="22"/>
        </w:rPr>
        <w:t xml:space="preserve"> measures and filing &amp; </w:t>
      </w:r>
      <w:proofErr w:type="spellStart"/>
      <w:r w:rsidRPr="008B0C18">
        <w:rPr>
          <w:rFonts w:ascii="Arial" w:hAnsi="Arial" w:cs="Arial"/>
          <w:bCs/>
          <w:szCs w:val="22"/>
        </w:rPr>
        <w:t>followup</w:t>
      </w:r>
      <w:proofErr w:type="spellEnd"/>
      <w:r w:rsidRPr="008B0C18">
        <w:rPr>
          <w:rFonts w:ascii="Arial" w:hAnsi="Arial" w:cs="Arial"/>
          <w:bCs/>
          <w:szCs w:val="22"/>
        </w:rPr>
        <w:t xml:space="preserve"> of cases in the Court, Adjudicating Officer, Cyber </w:t>
      </w:r>
      <w:r w:rsidR="00CA1B70" w:rsidRPr="008B0C18">
        <w:rPr>
          <w:rFonts w:ascii="Arial" w:hAnsi="Arial" w:cs="Arial"/>
          <w:bCs/>
          <w:szCs w:val="22"/>
        </w:rPr>
        <w:t>Appellate</w:t>
      </w:r>
      <w:r w:rsidRPr="008B0C18">
        <w:rPr>
          <w:rFonts w:ascii="Arial" w:hAnsi="Arial" w:cs="Arial"/>
          <w:bCs/>
          <w:szCs w:val="22"/>
        </w:rPr>
        <w:t xml:space="preserve"> Tribunal and </w:t>
      </w:r>
      <w:r w:rsidR="0059472C" w:rsidRPr="008B0C18">
        <w:rPr>
          <w:rFonts w:ascii="Arial" w:hAnsi="Arial" w:cs="Arial"/>
          <w:bCs/>
          <w:szCs w:val="22"/>
        </w:rPr>
        <w:t>Other Legal Forum</w:t>
      </w:r>
      <w:r w:rsidRPr="008B0C18">
        <w:rPr>
          <w:rFonts w:ascii="Arial" w:hAnsi="Arial" w:cs="Arial"/>
          <w:bCs/>
          <w:szCs w:val="22"/>
        </w:rPr>
        <w:t>.</w:t>
      </w:r>
    </w:p>
    <w:p w:rsidR="00013503" w:rsidRPr="00220B32" w:rsidRDefault="00013503" w:rsidP="000D72E6">
      <w:pPr>
        <w:ind w:left="720" w:hanging="360"/>
        <w:jc w:val="both"/>
        <w:rPr>
          <w:rFonts w:ascii="Arial" w:hAnsi="Arial" w:cs="Arial"/>
          <w:bCs/>
          <w:sz w:val="14"/>
          <w:szCs w:val="22"/>
        </w:rPr>
      </w:pPr>
    </w:p>
    <w:p w:rsidR="005C378D" w:rsidRPr="00926E0C" w:rsidRDefault="005C378D" w:rsidP="005C378D">
      <w:pPr>
        <w:numPr>
          <w:ilvl w:val="0"/>
          <w:numId w:val="24"/>
        </w:numPr>
        <w:tabs>
          <w:tab w:val="clear" w:pos="720"/>
        </w:tabs>
        <w:jc w:val="both"/>
        <w:rPr>
          <w:rFonts w:ascii="Arial" w:hAnsi="Arial" w:cs="Arial"/>
          <w:bCs/>
          <w:szCs w:val="22"/>
        </w:rPr>
      </w:pPr>
      <w:r w:rsidRPr="00985A79">
        <w:rPr>
          <w:rFonts w:ascii="Arial" w:hAnsi="Arial" w:cs="Arial"/>
        </w:rPr>
        <w:t>Conducting compliance of ISO 27001, Security Control, Privacy Control and other compliances under Information Technology Act, 2000</w:t>
      </w:r>
    </w:p>
    <w:p w:rsidR="00013503" w:rsidRPr="00AD2D22" w:rsidRDefault="00013503" w:rsidP="000D72E6">
      <w:pPr>
        <w:ind w:left="720" w:hanging="360"/>
        <w:jc w:val="both"/>
        <w:rPr>
          <w:rFonts w:ascii="Arial" w:hAnsi="Arial" w:cs="Arial"/>
          <w:bCs/>
          <w:sz w:val="14"/>
          <w:szCs w:val="22"/>
        </w:rPr>
      </w:pPr>
    </w:p>
    <w:p w:rsidR="00636ACD" w:rsidRPr="00271F87" w:rsidRDefault="00E1405B" w:rsidP="000D72E6">
      <w:pPr>
        <w:numPr>
          <w:ilvl w:val="0"/>
          <w:numId w:val="24"/>
        </w:numPr>
        <w:tabs>
          <w:tab w:val="clear" w:pos="720"/>
        </w:tabs>
        <w:jc w:val="both"/>
        <w:rPr>
          <w:rFonts w:ascii="Arial" w:hAnsi="Arial" w:cs="Arial"/>
          <w:bCs/>
          <w:szCs w:val="22"/>
        </w:rPr>
      </w:pPr>
      <w:r w:rsidRPr="00E1405B">
        <w:rPr>
          <w:rFonts w:ascii="Arial" w:hAnsi="Arial" w:cs="Arial"/>
          <w:bCs/>
          <w:szCs w:val="22"/>
        </w:rPr>
        <w:t xml:space="preserve">Visiting / Guest Faculty on International Commercial Arbitration with Indian Law Institute &amp; also with </w:t>
      </w:r>
      <w:proofErr w:type="spellStart"/>
      <w:r w:rsidRPr="00E1405B">
        <w:rPr>
          <w:rFonts w:ascii="Arial" w:hAnsi="Arial" w:cs="Arial"/>
          <w:bCs/>
          <w:szCs w:val="22"/>
        </w:rPr>
        <w:t>CIArb</w:t>
      </w:r>
      <w:proofErr w:type="spellEnd"/>
      <w:r w:rsidRPr="00E1405B">
        <w:rPr>
          <w:rFonts w:ascii="Arial" w:hAnsi="Arial" w:cs="Arial"/>
          <w:bCs/>
          <w:szCs w:val="22"/>
        </w:rPr>
        <w:t xml:space="preserve"> for Domestic Arbitration.</w:t>
      </w:r>
    </w:p>
    <w:p w:rsidR="002743E8" w:rsidRPr="008B0C18" w:rsidRDefault="002743E8" w:rsidP="002D3092">
      <w:pPr>
        <w:rPr>
          <w:rFonts w:ascii="Arial" w:hAnsi="Arial" w:cs="Arial"/>
          <w:bCs/>
          <w:sz w:val="22"/>
          <w:szCs w:val="22"/>
        </w:rPr>
      </w:pPr>
    </w:p>
    <w:p w:rsidR="00773646" w:rsidRPr="008B0C18" w:rsidRDefault="00773646" w:rsidP="00773646">
      <w:pPr>
        <w:rPr>
          <w:rFonts w:ascii="Arial" w:hAnsi="Arial" w:cs="Arial"/>
          <w:bCs/>
          <w:sz w:val="22"/>
          <w:szCs w:val="22"/>
        </w:rPr>
      </w:pPr>
      <w:r w:rsidRPr="008B0C18">
        <w:rPr>
          <w:rFonts w:ascii="Arial" w:hAnsi="Arial" w:cs="Arial"/>
          <w:b/>
          <w:bCs/>
          <w:sz w:val="28"/>
          <w:szCs w:val="28"/>
        </w:rPr>
        <w:t>Empanelment/Consultant</w:t>
      </w:r>
      <w:r w:rsidRPr="008B0C18">
        <w:rPr>
          <w:rFonts w:ascii="Arial" w:hAnsi="Arial" w:cs="Arial"/>
          <w:bCs/>
          <w:sz w:val="22"/>
          <w:szCs w:val="22"/>
        </w:rPr>
        <w:t>:-</w:t>
      </w:r>
    </w:p>
    <w:p w:rsidR="00013503" w:rsidRPr="008B0C18" w:rsidRDefault="00013503" w:rsidP="00013503">
      <w:pPr>
        <w:ind w:left="360"/>
        <w:jc w:val="both"/>
        <w:rPr>
          <w:rFonts w:ascii="Arial" w:hAnsi="Arial" w:cs="Arial"/>
          <w:bCs/>
          <w:sz w:val="10"/>
          <w:szCs w:val="22"/>
        </w:rPr>
      </w:pPr>
    </w:p>
    <w:p w:rsidR="000423E8" w:rsidRDefault="000423E8" w:rsidP="00892719">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Cs/>
          <w:szCs w:val="22"/>
        </w:rPr>
        <w:t xml:space="preserve">Arbitrator to </w:t>
      </w:r>
      <w:r w:rsidRPr="008B0C18">
        <w:rPr>
          <w:rFonts w:ascii="Arial" w:hAnsi="Arial" w:cs="Arial"/>
          <w:b/>
          <w:bCs/>
          <w:szCs w:val="22"/>
        </w:rPr>
        <w:t>Multi Commodity Exchange of India Ltd, MCX Stock Exchange Ltd, National Stock Exchange of India Ltd, Bombay Stock Exchange Ltd</w:t>
      </w:r>
      <w:r w:rsidRPr="008B0C18">
        <w:rPr>
          <w:rFonts w:ascii="Arial" w:hAnsi="Arial" w:cs="Arial"/>
          <w:bCs/>
          <w:szCs w:val="22"/>
        </w:rPr>
        <w:t>, New Delhi</w:t>
      </w:r>
      <w:r w:rsidR="00AF0FC2">
        <w:rPr>
          <w:rFonts w:ascii="Arial" w:hAnsi="Arial" w:cs="Arial"/>
          <w:bCs/>
          <w:szCs w:val="22"/>
        </w:rPr>
        <w:t>.</w:t>
      </w:r>
    </w:p>
    <w:p w:rsidR="00892719" w:rsidRPr="00AD2D22" w:rsidRDefault="00892719" w:rsidP="00892719">
      <w:pPr>
        <w:tabs>
          <w:tab w:val="left" w:pos="900"/>
        </w:tabs>
        <w:ind w:left="900"/>
        <w:jc w:val="both"/>
        <w:rPr>
          <w:rFonts w:ascii="Arial" w:hAnsi="Arial" w:cs="Arial"/>
          <w:bCs/>
          <w:sz w:val="14"/>
          <w:szCs w:val="22"/>
        </w:rPr>
      </w:pPr>
    </w:p>
    <w:p w:rsidR="000423E8" w:rsidRPr="008B0C18" w:rsidRDefault="000423E8" w:rsidP="00892719">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Cs/>
          <w:szCs w:val="22"/>
        </w:rPr>
        <w:t xml:space="preserve">Member, Investor Grievance </w:t>
      </w:r>
      <w:proofErr w:type="spellStart"/>
      <w:r w:rsidRPr="008B0C18">
        <w:rPr>
          <w:rFonts w:ascii="Arial" w:hAnsi="Arial" w:cs="Arial"/>
          <w:bCs/>
          <w:szCs w:val="22"/>
        </w:rPr>
        <w:t>Redressal</w:t>
      </w:r>
      <w:proofErr w:type="spellEnd"/>
      <w:r w:rsidRPr="008B0C18">
        <w:rPr>
          <w:rFonts w:ascii="Arial" w:hAnsi="Arial" w:cs="Arial"/>
          <w:bCs/>
          <w:szCs w:val="22"/>
        </w:rPr>
        <w:t xml:space="preserve"> Committee, </w:t>
      </w:r>
      <w:r w:rsidRPr="008B0C18">
        <w:rPr>
          <w:rFonts w:ascii="Arial" w:hAnsi="Arial" w:cs="Arial"/>
          <w:b/>
          <w:bCs/>
          <w:szCs w:val="22"/>
        </w:rPr>
        <w:t>NSE, BSE &amp; MCX-SX</w:t>
      </w:r>
      <w:r w:rsidR="004E7C6D">
        <w:rPr>
          <w:rFonts w:ascii="Arial" w:hAnsi="Arial" w:cs="Arial"/>
          <w:bCs/>
          <w:szCs w:val="22"/>
        </w:rPr>
        <w:t xml:space="preserve"> resolving dispute through conciliation / mediation.</w:t>
      </w:r>
    </w:p>
    <w:p w:rsidR="00892719" w:rsidRPr="00AD2D22" w:rsidRDefault="00892719" w:rsidP="00892719">
      <w:pPr>
        <w:tabs>
          <w:tab w:val="left" w:pos="900"/>
        </w:tabs>
        <w:ind w:left="900"/>
        <w:jc w:val="both"/>
        <w:rPr>
          <w:rFonts w:ascii="Arial" w:hAnsi="Arial" w:cs="Arial"/>
          <w:bCs/>
          <w:sz w:val="14"/>
          <w:szCs w:val="22"/>
        </w:rPr>
      </w:pPr>
    </w:p>
    <w:p w:rsidR="0002311E" w:rsidRPr="00E02D0B" w:rsidRDefault="0002311E" w:rsidP="0002311E">
      <w:pPr>
        <w:numPr>
          <w:ilvl w:val="0"/>
          <w:numId w:val="29"/>
        </w:numPr>
        <w:tabs>
          <w:tab w:val="clear" w:pos="1800"/>
          <w:tab w:val="left" w:pos="900"/>
        </w:tabs>
        <w:ind w:left="900" w:hanging="540"/>
        <w:jc w:val="both"/>
        <w:rPr>
          <w:rFonts w:ascii="Arial" w:hAnsi="Arial" w:cs="Arial"/>
          <w:bCs/>
          <w:szCs w:val="22"/>
        </w:rPr>
      </w:pPr>
      <w:r>
        <w:rPr>
          <w:rFonts w:ascii="Arial" w:hAnsi="Arial" w:cs="Arial"/>
          <w:bCs/>
          <w:szCs w:val="22"/>
        </w:rPr>
        <w:t xml:space="preserve">Empanelled as Arbitrator with Delhi International Arbitration Centre in </w:t>
      </w:r>
      <w:r w:rsidRPr="00E02D0B">
        <w:rPr>
          <w:rFonts w:ascii="Arial" w:hAnsi="Arial" w:cs="Arial"/>
          <w:b/>
          <w:bCs/>
          <w:szCs w:val="22"/>
        </w:rPr>
        <w:t>Delhi High Court</w:t>
      </w:r>
      <w:r>
        <w:rPr>
          <w:rFonts w:ascii="Arial" w:hAnsi="Arial" w:cs="Arial"/>
          <w:b/>
          <w:bCs/>
          <w:szCs w:val="22"/>
        </w:rPr>
        <w:t xml:space="preserve">, </w:t>
      </w:r>
      <w:r w:rsidRPr="005C378D">
        <w:rPr>
          <w:rFonts w:ascii="Arial" w:hAnsi="Arial" w:cs="Arial"/>
          <w:b/>
          <w:bCs/>
          <w:szCs w:val="22"/>
        </w:rPr>
        <w:t xml:space="preserve">Indian Council of Arbitration, </w:t>
      </w:r>
      <w:proofErr w:type="gramStart"/>
      <w:r w:rsidRPr="005C378D">
        <w:rPr>
          <w:rFonts w:ascii="Arial" w:hAnsi="Arial" w:cs="Arial"/>
          <w:b/>
          <w:bCs/>
          <w:szCs w:val="22"/>
        </w:rPr>
        <w:t>The</w:t>
      </w:r>
      <w:proofErr w:type="gramEnd"/>
      <w:r w:rsidRPr="005C378D">
        <w:rPr>
          <w:rFonts w:ascii="Arial" w:hAnsi="Arial" w:cs="Arial"/>
          <w:b/>
          <w:bCs/>
          <w:szCs w:val="22"/>
        </w:rPr>
        <w:t xml:space="preserve"> International </w:t>
      </w:r>
      <w:r w:rsidRPr="006C7554">
        <w:rPr>
          <w:rFonts w:ascii="Arial" w:hAnsi="Arial" w:cs="Arial"/>
          <w:b/>
          <w:bCs/>
          <w:szCs w:val="22"/>
        </w:rPr>
        <w:t>Centre for Alternative Dispute Resolution</w:t>
      </w:r>
      <w:r w:rsidRPr="006C7554">
        <w:rPr>
          <w:rFonts w:ascii="Arial" w:hAnsi="Arial" w:cs="Arial"/>
          <w:szCs w:val="22"/>
        </w:rPr>
        <w:t xml:space="preserve"> &amp; </w:t>
      </w:r>
      <w:r w:rsidRPr="006C7554">
        <w:rPr>
          <w:rFonts w:ascii="Arial" w:hAnsi="Arial" w:cs="Arial"/>
          <w:b/>
          <w:bCs/>
          <w:szCs w:val="22"/>
        </w:rPr>
        <w:t>Construction Industry Arbitration Council</w:t>
      </w:r>
      <w:r w:rsidRPr="006C7554">
        <w:rPr>
          <w:rFonts w:ascii="Arial" w:hAnsi="Arial" w:cs="Arial"/>
          <w:bCs/>
          <w:szCs w:val="22"/>
        </w:rPr>
        <w:t>, Delhi.</w:t>
      </w:r>
    </w:p>
    <w:p w:rsidR="0002311E" w:rsidRPr="00F46848" w:rsidRDefault="0002311E" w:rsidP="0002311E">
      <w:pPr>
        <w:pStyle w:val="ListParagraph"/>
        <w:rPr>
          <w:rFonts w:ascii="Arial" w:hAnsi="Arial" w:cs="Arial"/>
          <w:bCs/>
          <w:sz w:val="14"/>
          <w:szCs w:val="12"/>
        </w:rPr>
      </w:pPr>
    </w:p>
    <w:p w:rsidR="000423E8" w:rsidRPr="00A87932" w:rsidRDefault="000423E8" w:rsidP="00892719">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Cs/>
          <w:szCs w:val="22"/>
        </w:rPr>
        <w:t xml:space="preserve">Empanelled </w:t>
      </w:r>
      <w:r w:rsidR="009F5903">
        <w:rPr>
          <w:rFonts w:ascii="Arial" w:hAnsi="Arial" w:cs="Arial"/>
          <w:bCs/>
          <w:szCs w:val="22"/>
        </w:rPr>
        <w:t xml:space="preserve">as </w:t>
      </w:r>
      <w:r w:rsidR="00AF3A45">
        <w:rPr>
          <w:rFonts w:ascii="Arial" w:hAnsi="Arial" w:cs="Arial"/>
          <w:bCs/>
          <w:szCs w:val="22"/>
        </w:rPr>
        <w:t xml:space="preserve">International </w:t>
      </w:r>
      <w:r w:rsidRPr="008B0C18">
        <w:rPr>
          <w:rFonts w:ascii="Arial" w:hAnsi="Arial" w:cs="Arial"/>
          <w:bCs/>
          <w:szCs w:val="22"/>
        </w:rPr>
        <w:t xml:space="preserve">Arbitrator with </w:t>
      </w:r>
      <w:r w:rsidR="00995556">
        <w:rPr>
          <w:rFonts w:ascii="Arial" w:hAnsi="Arial" w:cs="Arial"/>
          <w:b/>
          <w:bCs/>
          <w:szCs w:val="22"/>
        </w:rPr>
        <w:t>WIPO (Geneva), A</w:t>
      </w:r>
      <w:r w:rsidRPr="008B0C18">
        <w:rPr>
          <w:rFonts w:ascii="Arial" w:hAnsi="Arial" w:cs="Arial"/>
          <w:b/>
          <w:bCs/>
          <w:szCs w:val="22"/>
        </w:rPr>
        <w:t>sian Domain Name Dispute Resolution Centre</w:t>
      </w:r>
      <w:r w:rsidR="00847688">
        <w:rPr>
          <w:rFonts w:ascii="Arial" w:hAnsi="Arial" w:cs="Arial"/>
          <w:b/>
          <w:bCs/>
          <w:szCs w:val="22"/>
        </w:rPr>
        <w:t xml:space="preserve"> (</w:t>
      </w:r>
      <w:r w:rsidRPr="008B0C18">
        <w:rPr>
          <w:rFonts w:ascii="Arial" w:hAnsi="Arial" w:cs="Arial"/>
          <w:b/>
          <w:bCs/>
          <w:szCs w:val="22"/>
        </w:rPr>
        <w:t>Hong</w:t>
      </w:r>
      <w:r w:rsidR="00A22803" w:rsidRPr="008B0C18">
        <w:rPr>
          <w:rFonts w:ascii="Arial" w:hAnsi="Arial" w:cs="Arial"/>
          <w:b/>
          <w:bCs/>
          <w:szCs w:val="22"/>
        </w:rPr>
        <w:t xml:space="preserve"> K</w:t>
      </w:r>
      <w:r w:rsidRPr="008B0C18">
        <w:rPr>
          <w:rFonts w:ascii="Arial" w:hAnsi="Arial" w:cs="Arial"/>
          <w:b/>
          <w:bCs/>
          <w:szCs w:val="22"/>
        </w:rPr>
        <w:t>ong</w:t>
      </w:r>
      <w:r w:rsidR="00563D11">
        <w:rPr>
          <w:rFonts w:ascii="Arial" w:hAnsi="Arial" w:cs="Arial"/>
          <w:b/>
          <w:bCs/>
          <w:szCs w:val="22"/>
        </w:rPr>
        <w:t>,</w:t>
      </w:r>
      <w:r w:rsidR="00BD118B">
        <w:rPr>
          <w:rFonts w:ascii="Arial" w:hAnsi="Arial" w:cs="Arial"/>
          <w:b/>
          <w:bCs/>
          <w:szCs w:val="22"/>
        </w:rPr>
        <w:t xml:space="preserve"> </w:t>
      </w:r>
      <w:r w:rsidR="00AF3A45" w:rsidRPr="00AF3A45">
        <w:rPr>
          <w:rFonts w:ascii="Arial" w:hAnsi="Arial" w:cs="Arial"/>
          <w:b/>
          <w:bCs/>
          <w:szCs w:val="22"/>
        </w:rPr>
        <w:t>Vienna International Arbitral Centre</w:t>
      </w:r>
      <w:r w:rsidR="00CF0D85">
        <w:rPr>
          <w:rFonts w:ascii="Arial" w:hAnsi="Arial" w:cs="Arial"/>
          <w:b/>
          <w:bCs/>
          <w:szCs w:val="22"/>
        </w:rPr>
        <w:t xml:space="preserve"> (</w:t>
      </w:r>
      <w:r w:rsidR="00AF3A45">
        <w:rPr>
          <w:rFonts w:ascii="Arial" w:hAnsi="Arial" w:cs="Arial"/>
          <w:b/>
          <w:bCs/>
          <w:szCs w:val="22"/>
        </w:rPr>
        <w:t>Austria</w:t>
      </w:r>
      <w:r w:rsidR="00CF0D85">
        <w:rPr>
          <w:rFonts w:ascii="Arial" w:hAnsi="Arial" w:cs="Arial"/>
          <w:b/>
          <w:bCs/>
          <w:szCs w:val="22"/>
        </w:rPr>
        <w:t>),</w:t>
      </w:r>
      <w:r w:rsidR="00BD118B">
        <w:rPr>
          <w:rFonts w:ascii="Arial" w:hAnsi="Arial" w:cs="Arial"/>
          <w:b/>
          <w:bCs/>
          <w:szCs w:val="22"/>
        </w:rPr>
        <w:t xml:space="preserve"> </w:t>
      </w:r>
      <w:r w:rsidR="00E00C6B" w:rsidRPr="00E00C6B">
        <w:rPr>
          <w:rFonts w:ascii="Arial" w:hAnsi="Arial" w:cs="Arial"/>
          <w:b/>
          <w:bCs/>
          <w:szCs w:val="22"/>
        </w:rPr>
        <w:t>London Court of International Arbitration</w:t>
      </w:r>
      <w:r w:rsidR="00CF0D85">
        <w:rPr>
          <w:rFonts w:ascii="Arial" w:hAnsi="Arial" w:cs="Arial"/>
          <w:b/>
          <w:bCs/>
          <w:szCs w:val="22"/>
        </w:rPr>
        <w:t xml:space="preserve"> (</w:t>
      </w:r>
      <w:r w:rsidR="00E00C6B" w:rsidRPr="00E00C6B">
        <w:rPr>
          <w:rFonts w:ascii="Arial" w:hAnsi="Arial" w:cs="Arial"/>
          <w:b/>
          <w:bCs/>
          <w:szCs w:val="22"/>
        </w:rPr>
        <w:t>UK</w:t>
      </w:r>
      <w:r w:rsidR="00CF0D85">
        <w:rPr>
          <w:rFonts w:ascii="Arial" w:hAnsi="Arial" w:cs="Arial"/>
          <w:b/>
          <w:bCs/>
          <w:szCs w:val="22"/>
        </w:rPr>
        <w:t>)</w:t>
      </w:r>
      <w:r w:rsidR="00B12878">
        <w:rPr>
          <w:rFonts w:ascii="Arial" w:hAnsi="Arial" w:cs="Arial"/>
          <w:b/>
          <w:bCs/>
          <w:szCs w:val="22"/>
        </w:rPr>
        <w:t>,</w:t>
      </w:r>
      <w:r w:rsidR="00BD118B">
        <w:rPr>
          <w:rFonts w:ascii="Arial" w:hAnsi="Arial" w:cs="Arial"/>
          <w:b/>
          <w:bCs/>
          <w:szCs w:val="22"/>
        </w:rPr>
        <w:t xml:space="preserve"> </w:t>
      </w:r>
      <w:r w:rsidR="00CF0D85" w:rsidRPr="00CF0D85">
        <w:rPr>
          <w:rFonts w:ascii="Arial" w:hAnsi="Arial" w:cs="Arial"/>
          <w:b/>
          <w:bCs/>
          <w:szCs w:val="22"/>
        </w:rPr>
        <w:t xml:space="preserve">Kuala </w:t>
      </w:r>
      <w:r w:rsidR="00CF0D85" w:rsidRPr="00A87932">
        <w:rPr>
          <w:rFonts w:ascii="Arial" w:hAnsi="Arial" w:cs="Arial"/>
          <w:b/>
          <w:bCs/>
          <w:szCs w:val="22"/>
        </w:rPr>
        <w:t>Lumpur Regional Centre for Arbitration (KLRCA)</w:t>
      </w:r>
      <w:r w:rsidR="00B12878" w:rsidRPr="00A87932">
        <w:rPr>
          <w:rFonts w:ascii="Arial" w:hAnsi="Arial" w:cs="Arial"/>
          <w:b/>
          <w:bCs/>
          <w:szCs w:val="22"/>
        </w:rPr>
        <w:t xml:space="preserve"> &amp; Pacific International Arbitration Center, Vietnam.</w:t>
      </w:r>
    </w:p>
    <w:p w:rsidR="00892719" w:rsidRPr="00AD2D22" w:rsidRDefault="00892719" w:rsidP="00892719">
      <w:pPr>
        <w:tabs>
          <w:tab w:val="left" w:pos="900"/>
        </w:tabs>
        <w:ind w:left="900"/>
        <w:jc w:val="both"/>
        <w:rPr>
          <w:rFonts w:ascii="Arial" w:hAnsi="Arial" w:cs="Arial"/>
          <w:bCs/>
          <w:sz w:val="14"/>
          <w:szCs w:val="22"/>
        </w:rPr>
      </w:pPr>
    </w:p>
    <w:p w:rsidR="00CC68B5" w:rsidRPr="008B0C18" w:rsidRDefault="00CC68B5" w:rsidP="00CC68B5">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Cs/>
          <w:szCs w:val="22"/>
        </w:rPr>
        <w:t xml:space="preserve">Empanelled </w:t>
      </w:r>
      <w:r>
        <w:rPr>
          <w:rFonts w:ascii="Arial" w:hAnsi="Arial" w:cs="Arial"/>
          <w:bCs/>
          <w:szCs w:val="22"/>
        </w:rPr>
        <w:t xml:space="preserve">as International </w:t>
      </w:r>
      <w:proofErr w:type="spellStart"/>
      <w:r>
        <w:rPr>
          <w:rFonts w:ascii="Arial" w:hAnsi="Arial" w:cs="Arial"/>
          <w:bCs/>
          <w:szCs w:val="22"/>
        </w:rPr>
        <w:t>Meidator</w:t>
      </w:r>
      <w:proofErr w:type="spellEnd"/>
      <w:r>
        <w:rPr>
          <w:rFonts w:ascii="Arial" w:hAnsi="Arial" w:cs="Arial"/>
          <w:bCs/>
          <w:szCs w:val="22"/>
        </w:rPr>
        <w:t xml:space="preserve"> </w:t>
      </w:r>
      <w:r w:rsidRPr="008B0C18">
        <w:rPr>
          <w:rFonts w:ascii="Arial" w:hAnsi="Arial" w:cs="Arial"/>
          <w:bCs/>
          <w:szCs w:val="22"/>
        </w:rPr>
        <w:t xml:space="preserve">with </w:t>
      </w:r>
      <w:r w:rsidRPr="00CF0D85">
        <w:rPr>
          <w:rFonts w:ascii="Arial" w:hAnsi="Arial" w:cs="Arial"/>
          <w:b/>
          <w:bCs/>
          <w:szCs w:val="22"/>
        </w:rPr>
        <w:t>Kuala Lumpur Regional Centre for Arbitration (KLRCA)</w:t>
      </w:r>
      <w:r>
        <w:rPr>
          <w:rFonts w:ascii="Arial" w:hAnsi="Arial" w:cs="Arial"/>
          <w:b/>
          <w:bCs/>
          <w:szCs w:val="22"/>
        </w:rPr>
        <w:t>.</w:t>
      </w:r>
    </w:p>
    <w:p w:rsidR="00CC68B5" w:rsidRPr="00CC68B5" w:rsidRDefault="00CC68B5" w:rsidP="00CC68B5">
      <w:pPr>
        <w:tabs>
          <w:tab w:val="left" w:pos="900"/>
        </w:tabs>
        <w:ind w:left="900"/>
        <w:jc w:val="both"/>
        <w:rPr>
          <w:rFonts w:ascii="Arial" w:hAnsi="Arial" w:cs="Arial"/>
          <w:bCs/>
          <w:sz w:val="14"/>
          <w:szCs w:val="22"/>
        </w:rPr>
      </w:pPr>
    </w:p>
    <w:p w:rsidR="00213CDB" w:rsidRPr="008B0C18" w:rsidRDefault="00213CDB" w:rsidP="00892719">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
        </w:rPr>
        <w:t xml:space="preserve">“Certified Forensic Computer Examiner” </w:t>
      </w:r>
      <w:r w:rsidRPr="008B0C18">
        <w:rPr>
          <w:rFonts w:ascii="Arial" w:hAnsi="Arial" w:cs="Arial"/>
        </w:rPr>
        <w:t xml:space="preserve">from IACIS (International Association of Computer Investigative Specialist, </w:t>
      </w:r>
      <w:hyperlink r:id="rId10" w:history="1">
        <w:r w:rsidRPr="008B0C18">
          <w:rPr>
            <w:rStyle w:val="Hyperlink"/>
            <w:rFonts w:ascii="Arial" w:hAnsi="Arial" w:cs="Arial"/>
          </w:rPr>
          <w:t>www.iacis.com</w:t>
        </w:r>
      </w:hyperlink>
      <w:r w:rsidRPr="008B0C18">
        <w:rPr>
          <w:rFonts w:ascii="Arial" w:hAnsi="Arial" w:cs="Arial"/>
        </w:rPr>
        <w:t xml:space="preserve">) which is dully approved by </w:t>
      </w:r>
      <w:r w:rsidRPr="008B0C18">
        <w:rPr>
          <w:rFonts w:ascii="Arial" w:hAnsi="Arial" w:cs="Arial"/>
          <w:b/>
        </w:rPr>
        <w:t>“Forensic Specialties Accreditation Board”</w:t>
      </w:r>
      <w:r w:rsidR="0062403B">
        <w:rPr>
          <w:rFonts w:ascii="Arial" w:hAnsi="Arial" w:cs="Arial"/>
        </w:rPr>
        <w:t>, USA.</w:t>
      </w:r>
    </w:p>
    <w:p w:rsidR="00892719" w:rsidRPr="00AD2D22" w:rsidRDefault="00892719" w:rsidP="00892719">
      <w:pPr>
        <w:tabs>
          <w:tab w:val="left" w:pos="900"/>
        </w:tabs>
        <w:ind w:left="900"/>
        <w:jc w:val="both"/>
        <w:rPr>
          <w:rFonts w:ascii="Arial" w:hAnsi="Arial" w:cs="Arial"/>
          <w:bCs/>
          <w:sz w:val="14"/>
          <w:szCs w:val="22"/>
        </w:rPr>
      </w:pPr>
    </w:p>
    <w:p w:rsidR="008639CF" w:rsidRPr="008B0C18" w:rsidRDefault="00CA1B70" w:rsidP="00892719">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Cs/>
          <w:szCs w:val="22"/>
        </w:rPr>
        <w:lastRenderedPageBreak/>
        <w:t>Empanelled</w:t>
      </w:r>
      <w:r w:rsidR="008639CF" w:rsidRPr="008B0C18">
        <w:rPr>
          <w:rFonts w:ascii="Arial" w:hAnsi="Arial" w:cs="Arial"/>
          <w:bCs/>
          <w:szCs w:val="22"/>
        </w:rPr>
        <w:t xml:space="preserve"> as an Advocate in </w:t>
      </w:r>
      <w:r w:rsidR="000423E8" w:rsidRPr="008B0C18">
        <w:rPr>
          <w:rFonts w:ascii="Arial" w:hAnsi="Arial" w:cs="Arial"/>
          <w:b/>
          <w:bCs/>
          <w:szCs w:val="22"/>
        </w:rPr>
        <w:t>Delhi High Court on behalf of</w:t>
      </w:r>
      <w:r w:rsidR="00E02D0B">
        <w:rPr>
          <w:rFonts w:ascii="Arial" w:hAnsi="Arial" w:cs="Arial"/>
          <w:b/>
          <w:bCs/>
          <w:szCs w:val="22"/>
        </w:rPr>
        <w:t xml:space="preserve"> Union of India</w:t>
      </w:r>
      <w:r w:rsidR="001F746B">
        <w:rPr>
          <w:rFonts w:ascii="Arial" w:hAnsi="Arial" w:cs="Arial"/>
          <w:b/>
          <w:bCs/>
          <w:szCs w:val="22"/>
        </w:rPr>
        <w:t>.</w:t>
      </w:r>
    </w:p>
    <w:p w:rsidR="00892719" w:rsidRPr="00AD2D22" w:rsidRDefault="00892719" w:rsidP="00892719">
      <w:pPr>
        <w:tabs>
          <w:tab w:val="left" w:pos="900"/>
        </w:tabs>
        <w:ind w:left="900"/>
        <w:jc w:val="both"/>
        <w:rPr>
          <w:rFonts w:ascii="Arial" w:hAnsi="Arial" w:cs="Arial"/>
          <w:bCs/>
          <w:sz w:val="14"/>
          <w:szCs w:val="22"/>
        </w:rPr>
      </w:pPr>
    </w:p>
    <w:p w:rsidR="00CB4BA2" w:rsidRPr="00926E0C" w:rsidRDefault="00CB4BA2" w:rsidP="00892719">
      <w:pPr>
        <w:numPr>
          <w:ilvl w:val="0"/>
          <w:numId w:val="29"/>
        </w:numPr>
        <w:tabs>
          <w:tab w:val="clear" w:pos="1800"/>
          <w:tab w:val="left" w:pos="900"/>
        </w:tabs>
        <w:ind w:left="900" w:hanging="540"/>
        <w:jc w:val="both"/>
        <w:rPr>
          <w:rFonts w:ascii="Arial" w:hAnsi="Arial" w:cs="Arial"/>
          <w:bCs/>
          <w:szCs w:val="22"/>
        </w:rPr>
      </w:pPr>
      <w:r w:rsidRPr="008B0C18">
        <w:rPr>
          <w:rFonts w:ascii="Arial" w:hAnsi="Arial" w:cs="Arial"/>
          <w:bCs/>
          <w:szCs w:val="22"/>
        </w:rPr>
        <w:t xml:space="preserve">Enrolled as an Advocate with </w:t>
      </w:r>
      <w:r w:rsidRPr="008B0C18">
        <w:rPr>
          <w:rFonts w:ascii="Arial" w:hAnsi="Arial" w:cs="Arial"/>
          <w:b/>
          <w:bCs/>
          <w:szCs w:val="22"/>
        </w:rPr>
        <w:t>Bar Council of Delhi</w:t>
      </w:r>
      <w:r w:rsidRPr="008B0C18">
        <w:rPr>
          <w:rFonts w:ascii="Arial" w:hAnsi="Arial" w:cs="Arial"/>
          <w:bCs/>
          <w:szCs w:val="22"/>
        </w:rPr>
        <w:t xml:space="preserve">, </w:t>
      </w:r>
      <w:r w:rsidRPr="008B0C18">
        <w:rPr>
          <w:rFonts w:ascii="Arial" w:hAnsi="Arial" w:cs="Arial"/>
          <w:b/>
          <w:bCs/>
          <w:szCs w:val="22"/>
        </w:rPr>
        <w:t>Delhi High Court Bar Association</w:t>
      </w:r>
      <w:r w:rsidR="00A25370">
        <w:rPr>
          <w:rFonts w:ascii="Arial" w:hAnsi="Arial" w:cs="Arial"/>
          <w:b/>
          <w:bCs/>
          <w:szCs w:val="22"/>
        </w:rPr>
        <w:t xml:space="preserve"> </w:t>
      </w:r>
      <w:r w:rsidRPr="008B0C18">
        <w:rPr>
          <w:rFonts w:ascii="Arial" w:hAnsi="Arial" w:cs="Arial"/>
          <w:bCs/>
          <w:szCs w:val="22"/>
        </w:rPr>
        <w:t>&amp;</w:t>
      </w:r>
      <w:r w:rsidR="00A25370">
        <w:rPr>
          <w:rFonts w:ascii="Arial" w:hAnsi="Arial" w:cs="Arial"/>
          <w:bCs/>
          <w:szCs w:val="22"/>
        </w:rPr>
        <w:t xml:space="preserve"> </w:t>
      </w:r>
      <w:r w:rsidRPr="008B0C18">
        <w:rPr>
          <w:rFonts w:ascii="Arial" w:hAnsi="Arial" w:cs="Arial"/>
          <w:b/>
          <w:bCs/>
          <w:szCs w:val="22"/>
        </w:rPr>
        <w:t>Supreme Court Bar Association</w:t>
      </w:r>
      <w:r w:rsidR="00AF0FC2">
        <w:rPr>
          <w:rFonts w:ascii="Arial" w:hAnsi="Arial" w:cs="Arial"/>
          <w:b/>
          <w:bCs/>
          <w:szCs w:val="22"/>
        </w:rPr>
        <w:t>.</w:t>
      </w:r>
    </w:p>
    <w:p w:rsidR="00926E0C" w:rsidRDefault="00926E0C" w:rsidP="00926E0C">
      <w:pPr>
        <w:pStyle w:val="ListParagraph"/>
        <w:rPr>
          <w:rFonts w:ascii="Arial" w:hAnsi="Arial" w:cs="Arial"/>
          <w:bCs/>
          <w:sz w:val="14"/>
          <w:szCs w:val="22"/>
        </w:rPr>
      </w:pPr>
    </w:p>
    <w:p w:rsidR="00220B32" w:rsidRDefault="00220B32" w:rsidP="00F46848">
      <w:pPr>
        <w:rPr>
          <w:rFonts w:ascii="Arial" w:hAnsi="Arial" w:cs="Arial"/>
          <w:bCs/>
          <w:sz w:val="14"/>
          <w:szCs w:val="22"/>
        </w:rPr>
      </w:pPr>
    </w:p>
    <w:p w:rsidR="00F46848" w:rsidRPr="00F46848" w:rsidRDefault="00F46848" w:rsidP="00F46848">
      <w:pPr>
        <w:rPr>
          <w:rFonts w:ascii="Arial" w:hAnsi="Arial" w:cs="Arial"/>
          <w:bCs/>
          <w:sz w:val="14"/>
          <w:szCs w:val="22"/>
        </w:rPr>
      </w:pPr>
    </w:p>
    <w:p w:rsidR="00CC6AC6" w:rsidRPr="008B0C18" w:rsidRDefault="00586479">
      <w:pPr>
        <w:pStyle w:val="Heading1"/>
        <w:spacing w:line="240" w:lineRule="auto"/>
        <w:rPr>
          <w:rFonts w:ascii="Arial" w:hAnsi="Arial" w:cs="Arial"/>
          <w:sz w:val="28"/>
          <w:szCs w:val="28"/>
        </w:rPr>
      </w:pPr>
      <w:r w:rsidRPr="008B0C18">
        <w:rPr>
          <w:rFonts w:ascii="Arial" w:hAnsi="Arial" w:cs="Arial"/>
          <w:sz w:val="28"/>
          <w:szCs w:val="28"/>
          <w:u w:val="single"/>
        </w:rPr>
        <w:t>Qualifications</w:t>
      </w:r>
    </w:p>
    <w:p w:rsidR="00CC6AC6" w:rsidRPr="008B0C18" w:rsidRDefault="00CC6AC6">
      <w:pPr>
        <w:pStyle w:val="Heading1"/>
        <w:spacing w:line="240" w:lineRule="auto"/>
        <w:rPr>
          <w:rFonts w:ascii="Arial" w:hAnsi="Arial" w:cs="Arial"/>
          <w:sz w:val="12"/>
          <w:szCs w:val="28"/>
          <w:u w:val="single"/>
        </w:rPr>
      </w:pPr>
    </w:p>
    <w:p w:rsidR="000F3F4E" w:rsidRPr="008B0C18" w:rsidRDefault="000F3F4E" w:rsidP="000F3F4E">
      <w:pPr>
        <w:pStyle w:val="Heading1"/>
        <w:spacing w:line="240" w:lineRule="auto"/>
        <w:rPr>
          <w:rFonts w:ascii="Arial" w:hAnsi="Arial" w:cs="Arial"/>
          <w:sz w:val="26"/>
          <w:szCs w:val="28"/>
          <w:u w:val="single"/>
        </w:rPr>
      </w:pPr>
      <w:r w:rsidRPr="008B0C18">
        <w:rPr>
          <w:rFonts w:ascii="Arial" w:hAnsi="Arial" w:cs="Arial"/>
          <w:sz w:val="26"/>
          <w:szCs w:val="28"/>
          <w:u w:val="single"/>
        </w:rPr>
        <w:t>A</w:t>
      </w:r>
      <w:r w:rsidR="00360336" w:rsidRPr="008B0C18">
        <w:rPr>
          <w:rFonts w:ascii="Arial" w:hAnsi="Arial" w:cs="Arial"/>
          <w:sz w:val="26"/>
          <w:szCs w:val="28"/>
          <w:u w:val="single"/>
        </w:rPr>
        <w:t xml:space="preserve">lternate </w:t>
      </w:r>
      <w:r w:rsidRPr="008B0C18">
        <w:rPr>
          <w:rFonts w:ascii="Arial" w:hAnsi="Arial" w:cs="Arial"/>
          <w:sz w:val="26"/>
          <w:szCs w:val="28"/>
          <w:u w:val="single"/>
        </w:rPr>
        <w:t>D</w:t>
      </w:r>
      <w:r w:rsidR="00360336" w:rsidRPr="008B0C18">
        <w:rPr>
          <w:rFonts w:ascii="Arial" w:hAnsi="Arial" w:cs="Arial"/>
          <w:sz w:val="26"/>
          <w:szCs w:val="28"/>
          <w:u w:val="single"/>
        </w:rPr>
        <w:t xml:space="preserve">ispute </w:t>
      </w:r>
      <w:r w:rsidRPr="008B0C18">
        <w:rPr>
          <w:rFonts w:ascii="Arial" w:hAnsi="Arial" w:cs="Arial"/>
          <w:sz w:val="26"/>
          <w:szCs w:val="28"/>
          <w:u w:val="single"/>
        </w:rPr>
        <w:t>R</w:t>
      </w:r>
      <w:r w:rsidR="00360336" w:rsidRPr="008B0C18">
        <w:rPr>
          <w:rFonts w:ascii="Arial" w:hAnsi="Arial" w:cs="Arial"/>
          <w:sz w:val="26"/>
          <w:szCs w:val="28"/>
          <w:u w:val="single"/>
        </w:rPr>
        <w:t>esolution</w:t>
      </w:r>
      <w:r w:rsidR="002C6666" w:rsidRPr="008B0C18">
        <w:rPr>
          <w:rFonts w:ascii="Arial" w:hAnsi="Arial" w:cs="Arial"/>
          <w:sz w:val="26"/>
          <w:szCs w:val="28"/>
          <w:u w:val="single"/>
        </w:rPr>
        <w:t>:</w:t>
      </w:r>
    </w:p>
    <w:p w:rsidR="000F3F4E" w:rsidRPr="008B0C18" w:rsidRDefault="000F3F4E" w:rsidP="000F3F4E">
      <w:pPr>
        <w:ind w:left="374"/>
        <w:jc w:val="both"/>
        <w:rPr>
          <w:rFonts w:ascii="Arial" w:hAnsi="Arial" w:cs="Arial"/>
          <w:b/>
          <w:sz w:val="8"/>
          <w:szCs w:val="12"/>
        </w:rPr>
      </w:pPr>
    </w:p>
    <w:tbl>
      <w:tblPr>
        <w:tblW w:w="4107" w:type="pct"/>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572"/>
        <w:gridCol w:w="3685"/>
        <w:gridCol w:w="810"/>
      </w:tblGrid>
      <w:tr w:rsidR="007F625B" w:rsidRPr="008B0C18" w:rsidTr="007F625B">
        <w:tc>
          <w:tcPr>
            <w:tcW w:w="2214" w:type="pct"/>
            <w:vAlign w:val="center"/>
          </w:tcPr>
          <w:p w:rsidR="007F625B" w:rsidRPr="008B0C18" w:rsidRDefault="007F625B" w:rsidP="005B35B9">
            <w:pPr>
              <w:spacing w:line="360" w:lineRule="auto"/>
              <w:jc w:val="center"/>
              <w:rPr>
                <w:rFonts w:ascii="Arial" w:hAnsi="Arial" w:cs="Arial"/>
                <w:b/>
                <w:sz w:val="22"/>
                <w:szCs w:val="22"/>
              </w:rPr>
            </w:pPr>
            <w:r w:rsidRPr="008B0C18">
              <w:rPr>
                <w:rFonts w:ascii="Arial" w:hAnsi="Arial" w:cs="Arial"/>
                <w:b/>
                <w:sz w:val="22"/>
                <w:szCs w:val="22"/>
              </w:rPr>
              <w:t>Institution</w:t>
            </w:r>
          </w:p>
        </w:tc>
        <w:tc>
          <w:tcPr>
            <w:tcW w:w="2284" w:type="pct"/>
            <w:vAlign w:val="center"/>
          </w:tcPr>
          <w:p w:rsidR="007F625B" w:rsidRPr="008B0C18" w:rsidRDefault="007F625B" w:rsidP="005B35B9">
            <w:pPr>
              <w:spacing w:line="360" w:lineRule="auto"/>
              <w:ind w:left="374"/>
              <w:jc w:val="center"/>
              <w:rPr>
                <w:rFonts w:ascii="Arial" w:hAnsi="Arial" w:cs="Arial"/>
                <w:b/>
                <w:sz w:val="22"/>
                <w:szCs w:val="22"/>
              </w:rPr>
            </w:pPr>
            <w:r w:rsidRPr="008B0C18">
              <w:rPr>
                <w:rFonts w:ascii="Arial" w:hAnsi="Arial" w:cs="Arial"/>
                <w:b/>
                <w:sz w:val="22"/>
                <w:szCs w:val="22"/>
              </w:rPr>
              <w:t>Degree</w:t>
            </w:r>
          </w:p>
        </w:tc>
        <w:tc>
          <w:tcPr>
            <w:tcW w:w="502" w:type="pct"/>
            <w:vAlign w:val="center"/>
          </w:tcPr>
          <w:p w:rsidR="007F625B" w:rsidRPr="008B0C18" w:rsidRDefault="007F625B" w:rsidP="005B35B9">
            <w:pPr>
              <w:pStyle w:val="Heading4"/>
              <w:rPr>
                <w:rFonts w:ascii="Arial" w:hAnsi="Arial" w:cs="Arial"/>
                <w:sz w:val="22"/>
                <w:szCs w:val="22"/>
              </w:rPr>
            </w:pPr>
            <w:r w:rsidRPr="008B0C18">
              <w:rPr>
                <w:rFonts w:ascii="Arial" w:hAnsi="Arial" w:cs="Arial"/>
                <w:sz w:val="22"/>
                <w:szCs w:val="22"/>
              </w:rPr>
              <w:t>Year</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World Intellectual Property Organization (Geneva)</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Arbitration and Mediation Procedures</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2010</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World Intellectual Property Organization (Geneva)</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Electronic Commerce and Intellectual Property</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2010</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Indian Law Institute, New Delhi</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PGD in Alternative Dispute Resolution</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2010</w:t>
            </w:r>
          </w:p>
        </w:tc>
      </w:tr>
    </w:tbl>
    <w:p w:rsidR="000F3F4E" w:rsidRDefault="000F3F4E" w:rsidP="00CC6AC6">
      <w:pPr>
        <w:rPr>
          <w:rFonts w:ascii="Arial" w:hAnsi="Arial" w:cs="Arial"/>
        </w:rPr>
      </w:pPr>
    </w:p>
    <w:p w:rsidR="001F746B" w:rsidRPr="008B0C18" w:rsidRDefault="001F746B" w:rsidP="001F746B">
      <w:pPr>
        <w:pStyle w:val="Heading1"/>
        <w:spacing w:line="240" w:lineRule="auto"/>
        <w:rPr>
          <w:rFonts w:ascii="Arial" w:hAnsi="Arial" w:cs="Arial"/>
          <w:sz w:val="26"/>
          <w:szCs w:val="28"/>
          <w:u w:val="single"/>
        </w:rPr>
      </w:pPr>
      <w:r w:rsidRPr="008B0C18">
        <w:rPr>
          <w:rFonts w:ascii="Arial" w:hAnsi="Arial" w:cs="Arial"/>
          <w:sz w:val="26"/>
          <w:szCs w:val="28"/>
          <w:u w:val="single"/>
        </w:rPr>
        <w:t xml:space="preserve">Finance: </w:t>
      </w:r>
    </w:p>
    <w:p w:rsidR="001F746B" w:rsidRPr="008B0C18" w:rsidRDefault="001F746B" w:rsidP="001F746B">
      <w:pPr>
        <w:ind w:left="374"/>
        <w:jc w:val="both"/>
        <w:rPr>
          <w:rFonts w:ascii="Arial" w:hAnsi="Arial" w:cs="Arial"/>
          <w:b/>
          <w:sz w:val="8"/>
          <w:szCs w:val="12"/>
        </w:rPr>
      </w:pPr>
    </w:p>
    <w:tbl>
      <w:tblPr>
        <w:tblW w:w="4107" w:type="pct"/>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572"/>
        <w:gridCol w:w="3685"/>
        <w:gridCol w:w="810"/>
      </w:tblGrid>
      <w:tr w:rsidR="001F746B" w:rsidRPr="008B0C18" w:rsidTr="00BC7E04">
        <w:tc>
          <w:tcPr>
            <w:tcW w:w="2214" w:type="pct"/>
            <w:vAlign w:val="center"/>
          </w:tcPr>
          <w:p w:rsidR="001F746B" w:rsidRPr="008B0C18" w:rsidRDefault="001F746B" w:rsidP="00BC7E04">
            <w:pPr>
              <w:spacing w:line="360" w:lineRule="auto"/>
              <w:jc w:val="center"/>
              <w:rPr>
                <w:rFonts w:ascii="Arial" w:hAnsi="Arial" w:cs="Arial"/>
                <w:b/>
                <w:sz w:val="22"/>
                <w:szCs w:val="22"/>
              </w:rPr>
            </w:pPr>
            <w:r w:rsidRPr="008B0C18">
              <w:rPr>
                <w:rFonts w:ascii="Arial" w:hAnsi="Arial" w:cs="Arial"/>
                <w:b/>
                <w:sz w:val="22"/>
                <w:szCs w:val="22"/>
              </w:rPr>
              <w:t>Institution</w:t>
            </w:r>
          </w:p>
        </w:tc>
        <w:tc>
          <w:tcPr>
            <w:tcW w:w="2284" w:type="pct"/>
            <w:vAlign w:val="center"/>
          </w:tcPr>
          <w:p w:rsidR="001F746B" w:rsidRPr="008B0C18" w:rsidRDefault="001F746B" w:rsidP="00BC7E04">
            <w:pPr>
              <w:spacing w:line="360" w:lineRule="auto"/>
              <w:ind w:left="374"/>
              <w:jc w:val="center"/>
              <w:rPr>
                <w:rFonts w:ascii="Arial" w:hAnsi="Arial" w:cs="Arial"/>
                <w:b/>
                <w:sz w:val="22"/>
                <w:szCs w:val="22"/>
              </w:rPr>
            </w:pPr>
            <w:r w:rsidRPr="008B0C18">
              <w:rPr>
                <w:rFonts w:ascii="Arial" w:hAnsi="Arial" w:cs="Arial"/>
                <w:b/>
                <w:sz w:val="22"/>
                <w:szCs w:val="22"/>
              </w:rPr>
              <w:t>Degree</w:t>
            </w:r>
          </w:p>
        </w:tc>
        <w:tc>
          <w:tcPr>
            <w:tcW w:w="502" w:type="pct"/>
            <w:vAlign w:val="center"/>
          </w:tcPr>
          <w:p w:rsidR="001F746B" w:rsidRPr="008B0C18" w:rsidRDefault="001F746B" w:rsidP="00BC7E04">
            <w:pPr>
              <w:pStyle w:val="Heading4"/>
              <w:rPr>
                <w:rFonts w:ascii="Arial" w:hAnsi="Arial" w:cs="Arial"/>
                <w:sz w:val="22"/>
                <w:szCs w:val="22"/>
              </w:rPr>
            </w:pPr>
            <w:r w:rsidRPr="008B0C18">
              <w:rPr>
                <w:rFonts w:ascii="Arial" w:hAnsi="Arial" w:cs="Arial"/>
                <w:sz w:val="22"/>
                <w:szCs w:val="22"/>
              </w:rPr>
              <w:t>Year</w:t>
            </w:r>
          </w:p>
        </w:tc>
      </w:tr>
      <w:tr w:rsidR="001F746B" w:rsidRPr="008B0C18" w:rsidTr="00BC7E04">
        <w:tc>
          <w:tcPr>
            <w:tcW w:w="221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University of Delhi</w:t>
            </w:r>
          </w:p>
        </w:tc>
        <w:tc>
          <w:tcPr>
            <w:tcW w:w="228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B.Com (H)</w:t>
            </w:r>
          </w:p>
        </w:tc>
        <w:tc>
          <w:tcPr>
            <w:tcW w:w="502"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1992</w:t>
            </w:r>
          </w:p>
        </w:tc>
      </w:tr>
      <w:tr w:rsidR="001F746B" w:rsidRPr="008B0C18" w:rsidTr="00BC7E04">
        <w:tc>
          <w:tcPr>
            <w:tcW w:w="221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Institute of Cost Accountants of India</w:t>
            </w:r>
          </w:p>
        </w:tc>
        <w:tc>
          <w:tcPr>
            <w:tcW w:w="228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I.C.W.A.(</w:t>
            </w:r>
            <w:proofErr w:type="spellStart"/>
            <w:r w:rsidRPr="008B0C18">
              <w:rPr>
                <w:rFonts w:ascii="Arial" w:hAnsi="Arial" w:cs="Arial"/>
                <w:sz w:val="22"/>
                <w:szCs w:val="22"/>
              </w:rPr>
              <w:t>Equ</w:t>
            </w:r>
            <w:proofErr w:type="spellEnd"/>
            <w:r w:rsidRPr="008B0C18">
              <w:rPr>
                <w:rFonts w:ascii="Arial" w:hAnsi="Arial" w:cs="Arial"/>
                <w:sz w:val="22"/>
                <w:szCs w:val="22"/>
              </w:rPr>
              <w:t>. to CMA)</w:t>
            </w:r>
          </w:p>
        </w:tc>
        <w:tc>
          <w:tcPr>
            <w:tcW w:w="502"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1995</w:t>
            </w:r>
          </w:p>
        </w:tc>
      </w:tr>
      <w:tr w:rsidR="001F746B" w:rsidRPr="008B0C18" w:rsidTr="00BC7E04">
        <w:tc>
          <w:tcPr>
            <w:tcW w:w="221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Association of Certified Fraud Examiner, USA</w:t>
            </w:r>
          </w:p>
        </w:tc>
        <w:tc>
          <w:tcPr>
            <w:tcW w:w="228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Certified Fraud Examiner (CFE)</w:t>
            </w:r>
          </w:p>
        </w:tc>
        <w:tc>
          <w:tcPr>
            <w:tcW w:w="502"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2007</w:t>
            </w:r>
          </w:p>
        </w:tc>
      </w:tr>
    </w:tbl>
    <w:p w:rsidR="001F746B" w:rsidRDefault="001F746B" w:rsidP="00CC6AC6">
      <w:pPr>
        <w:rPr>
          <w:rFonts w:ascii="Arial" w:hAnsi="Arial" w:cs="Arial"/>
        </w:rPr>
      </w:pPr>
    </w:p>
    <w:p w:rsidR="001F746B" w:rsidRPr="008B0C18" w:rsidRDefault="001F746B" w:rsidP="001F746B">
      <w:pPr>
        <w:pStyle w:val="Heading1"/>
        <w:spacing w:line="240" w:lineRule="auto"/>
        <w:rPr>
          <w:rFonts w:ascii="Arial" w:hAnsi="Arial" w:cs="Arial"/>
          <w:sz w:val="26"/>
          <w:szCs w:val="28"/>
          <w:u w:val="single"/>
        </w:rPr>
      </w:pPr>
      <w:r w:rsidRPr="008B0C18">
        <w:rPr>
          <w:rFonts w:ascii="Arial" w:hAnsi="Arial" w:cs="Arial"/>
          <w:sz w:val="26"/>
          <w:szCs w:val="28"/>
          <w:u w:val="single"/>
        </w:rPr>
        <w:t xml:space="preserve">Law: </w:t>
      </w:r>
    </w:p>
    <w:p w:rsidR="001F746B" w:rsidRPr="008B0C18" w:rsidRDefault="001F746B" w:rsidP="001F746B">
      <w:pPr>
        <w:ind w:left="374"/>
        <w:jc w:val="both"/>
        <w:rPr>
          <w:rFonts w:ascii="Arial" w:hAnsi="Arial" w:cs="Arial"/>
          <w:b/>
          <w:sz w:val="8"/>
          <w:szCs w:val="12"/>
        </w:rPr>
      </w:pPr>
    </w:p>
    <w:tbl>
      <w:tblPr>
        <w:tblW w:w="4107" w:type="pct"/>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572"/>
        <w:gridCol w:w="3685"/>
        <w:gridCol w:w="810"/>
      </w:tblGrid>
      <w:tr w:rsidR="001F746B" w:rsidRPr="008B0C18" w:rsidTr="00BC7E04">
        <w:tc>
          <w:tcPr>
            <w:tcW w:w="2214" w:type="pct"/>
            <w:vAlign w:val="center"/>
          </w:tcPr>
          <w:p w:rsidR="001F746B" w:rsidRPr="008B0C18" w:rsidRDefault="001F746B" w:rsidP="00BC7E04">
            <w:pPr>
              <w:spacing w:line="360" w:lineRule="auto"/>
              <w:jc w:val="center"/>
              <w:rPr>
                <w:rFonts w:ascii="Arial" w:hAnsi="Arial" w:cs="Arial"/>
                <w:b/>
                <w:sz w:val="22"/>
                <w:szCs w:val="22"/>
              </w:rPr>
            </w:pPr>
            <w:r w:rsidRPr="008B0C18">
              <w:rPr>
                <w:rFonts w:ascii="Arial" w:hAnsi="Arial" w:cs="Arial"/>
                <w:b/>
                <w:sz w:val="22"/>
                <w:szCs w:val="22"/>
              </w:rPr>
              <w:t>Institution</w:t>
            </w:r>
          </w:p>
        </w:tc>
        <w:tc>
          <w:tcPr>
            <w:tcW w:w="2284" w:type="pct"/>
            <w:vAlign w:val="center"/>
          </w:tcPr>
          <w:p w:rsidR="001F746B" w:rsidRPr="008B0C18" w:rsidRDefault="001F746B" w:rsidP="00BC7E04">
            <w:pPr>
              <w:spacing w:line="360" w:lineRule="auto"/>
              <w:ind w:left="374"/>
              <w:jc w:val="center"/>
              <w:rPr>
                <w:rFonts w:ascii="Arial" w:hAnsi="Arial" w:cs="Arial"/>
                <w:b/>
                <w:sz w:val="22"/>
                <w:szCs w:val="22"/>
              </w:rPr>
            </w:pPr>
            <w:r w:rsidRPr="008B0C18">
              <w:rPr>
                <w:rFonts w:ascii="Arial" w:hAnsi="Arial" w:cs="Arial"/>
                <w:b/>
                <w:sz w:val="22"/>
                <w:szCs w:val="22"/>
              </w:rPr>
              <w:t>Degree</w:t>
            </w:r>
          </w:p>
        </w:tc>
        <w:tc>
          <w:tcPr>
            <w:tcW w:w="502" w:type="pct"/>
            <w:vAlign w:val="center"/>
          </w:tcPr>
          <w:p w:rsidR="001F746B" w:rsidRPr="008B0C18" w:rsidRDefault="001F746B" w:rsidP="00BC7E04">
            <w:pPr>
              <w:pStyle w:val="Heading4"/>
              <w:rPr>
                <w:rFonts w:ascii="Arial" w:hAnsi="Arial" w:cs="Arial"/>
                <w:sz w:val="22"/>
                <w:szCs w:val="22"/>
              </w:rPr>
            </w:pPr>
            <w:r w:rsidRPr="008B0C18">
              <w:rPr>
                <w:rFonts w:ascii="Arial" w:hAnsi="Arial" w:cs="Arial"/>
                <w:sz w:val="22"/>
                <w:szCs w:val="22"/>
              </w:rPr>
              <w:t>Year</w:t>
            </w:r>
          </w:p>
        </w:tc>
      </w:tr>
      <w:tr w:rsidR="001F746B" w:rsidRPr="008B0C18" w:rsidTr="00BC7E04">
        <w:tc>
          <w:tcPr>
            <w:tcW w:w="221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University of Delhi</w:t>
            </w:r>
          </w:p>
        </w:tc>
        <w:tc>
          <w:tcPr>
            <w:tcW w:w="228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LL.B.</w:t>
            </w:r>
          </w:p>
        </w:tc>
        <w:tc>
          <w:tcPr>
            <w:tcW w:w="502"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2001</w:t>
            </w:r>
          </w:p>
        </w:tc>
      </w:tr>
      <w:tr w:rsidR="001F746B" w:rsidRPr="008B0C18" w:rsidTr="00BC7E04">
        <w:tc>
          <w:tcPr>
            <w:tcW w:w="221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Indian Law Institute, New Delhi</w:t>
            </w:r>
          </w:p>
        </w:tc>
        <w:tc>
          <w:tcPr>
            <w:tcW w:w="2284"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PGD in Drafting of Legislation, Treaties, International Agreement &amp; Contract</w:t>
            </w:r>
          </w:p>
        </w:tc>
        <w:tc>
          <w:tcPr>
            <w:tcW w:w="502" w:type="pct"/>
          </w:tcPr>
          <w:p w:rsidR="001F746B" w:rsidRPr="008B0C18" w:rsidRDefault="001F746B" w:rsidP="00BC7E04">
            <w:pPr>
              <w:jc w:val="both"/>
              <w:rPr>
                <w:rFonts w:ascii="Arial" w:hAnsi="Arial" w:cs="Arial"/>
                <w:sz w:val="22"/>
                <w:szCs w:val="22"/>
              </w:rPr>
            </w:pPr>
            <w:r w:rsidRPr="008B0C18">
              <w:rPr>
                <w:rFonts w:ascii="Arial" w:hAnsi="Arial" w:cs="Arial"/>
                <w:sz w:val="22"/>
                <w:szCs w:val="22"/>
              </w:rPr>
              <w:t>2009</w:t>
            </w:r>
          </w:p>
        </w:tc>
      </w:tr>
    </w:tbl>
    <w:p w:rsidR="001F746B" w:rsidRDefault="001F746B" w:rsidP="00CC6AC6">
      <w:pPr>
        <w:rPr>
          <w:rFonts w:ascii="Arial" w:hAnsi="Arial" w:cs="Arial"/>
        </w:rPr>
      </w:pPr>
    </w:p>
    <w:p w:rsidR="00360336" w:rsidRPr="008B0C18" w:rsidRDefault="00360336" w:rsidP="00360336">
      <w:pPr>
        <w:pStyle w:val="Heading1"/>
        <w:spacing w:line="240" w:lineRule="auto"/>
        <w:rPr>
          <w:rFonts w:ascii="Arial" w:hAnsi="Arial" w:cs="Arial"/>
          <w:sz w:val="26"/>
          <w:szCs w:val="28"/>
          <w:u w:val="single"/>
        </w:rPr>
      </w:pPr>
      <w:r w:rsidRPr="008B0C18">
        <w:rPr>
          <w:rFonts w:ascii="Arial" w:hAnsi="Arial" w:cs="Arial"/>
          <w:sz w:val="26"/>
          <w:szCs w:val="28"/>
          <w:u w:val="single"/>
        </w:rPr>
        <w:t>Information Technology:</w:t>
      </w:r>
    </w:p>
    <w:p w:rsidR="00360336" w:rsidRPr="008B0C18" w:rsidRDefault="00360336" w:rsidP="00360336">
      <w:pPr>
        <w:ind w:left="374"/>
        <w:jc w:val="both"/>
        <w:rPr>
          <w:rFonts w:ascii="Arial" w:hAnsi="Arial" w:cs="Arial"/>
          <w:b/>
          <w:sz w:val="8"/>
          <w:szCs w:val="12"/>
        </w:rPr>
      </w:pPr>
    </w:p>
    <w:tbl>
      <w:tblPr>
        <w:tblW w:w="4107" w:type="pct"/>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572"/>
        <w:gridCol w:w="3685"/>
        <w:gridCol w:w="810"/>
      </w:tblGrid>
      <w:tr w:rsidR="007F625B" w:rsidRPr="008B0C18" w:rsidTr="007F625B">
        <w:tc>
          <w:tcPr>
            <w:tcW w:w="2214" w:type="pct"/>
            <w:vAlign w:val="center"/>
          </w:tcPr>
          <w:p w:rsidR="007F625B" w:rsidRPr="008B0C18" w:rsidRDefault="007F625B" w:rsidP="005B35B9">
            <w:pPr>
              <w:spacing w:line="360" w:lineRule="auto"/>
              <w:jc w:val="center"/>
              <w:rPr>
                <w:rFonts w:ascii="Arial" w:hAnsi="Arial" w:cs="Arial"/>
                <w:b/>
                <w:sz w:val="22"/>
                <w:szCs w:val="22"/>
              </w:rPr>
            </w:pPr>
            <w:r w:rsidRPr="008B0C18">
              <w:rPr>
                <w:rFonts w:ascii="Arial" w:hAnsi="Arial" w:cs="Arial"/>
                <w:b/>
                <w:sz w:val="22"/>
                <w:szCs w:val="22"/>
              </w:rPr>
              <w:t>Institution</w:t>
            </w:r>
          </w:p>
        </w:tc>
        <w:tc>
          <w:tcPr>
            <w:tcW w:w="2284" w:type="pct"/>
            <w:vAlign w:val="center"/>
          </w:tcPr>
          <w:p w:rsidR="007F625B" w:rsidRPr="008B0C18" w:rsidRDefault="007F625B" w:rsidP="005B35B9">
            <w:pPr>
              <w:spacing w:line="360" w:lineRule="auto"/>
              <w:ind w:left="374"/>
              <w:jc w:val="center"/>
              <w:rPr>
                <w:rFonts w:ascii="Arial" w:hAnsi="Arial" w:cs="Arial"/>
                <w:b/>
                <w:sz w:val="22"/>
                <w:szCs w:val="22"/>
              </w:rPr>
            </w:pPr>
            <w:r w:rsidRPr="008B0C18">
              <w:rPr>
                <w:rFonts w:ascii="Arial" w:hAnsi="Arial" w:cs="Arial"/>
                <w:b/>
                <w:sz w:val="22"/>
                <w:szCs w:val="22"/>
              </w:rPr>
              <w:t>Degree</w:t>
            </w:r>
          </w:p>
        </w:tc>
        <w:tc>
          <w:tcPr>
            <w:tcW w:w="502" w:type="pct"/>
            <w:vAlign w:val="center"/>
          </w:tcPr>
          <w:p w:rsidR="007F625B" w:rsidRPr="008B0C18" w:rsidRDefault="007F625B" w:rsidP="005B35B9">
            <w:pPr>
              <w:pStyle w:val="Heading4"/>
              <w:rPr>
                <w:rFonts w:ascii="Arial" w:hAnsi="Arial" w:cs="Arial"/>
                <w:sz w:val="22"/>
                <w:szCs w:val="22"/>
              </w:rPr>
            </w:pPr>
            <w:r w:rsidRPr="008B0C18">
              <w:rPr>
                <w:rFonts w:ascii="Arial" w:hAnsi="Arial" w:cs="Arial"/>
                <w:sz w:val="22"/>
                <w:szCs w:val="22"/>
              </w:rPr>
              <w:t>Year</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Indian Law Institute, New Delhi</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PGD in Cyber Law</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2006</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 xml:space="preserve">Asian School of Cyber Law, </w:t>
            </w:r>
            <w:proofErr w:type="spellStart"/>
            <w:r w:rsidRPr="008B0C18">
              <w:rPr>
                <w:rFonts w:ascii="Arial" w:hAnsi="Arial" w:cs="Arial"/>
                <w:sz w:val="22"/>
                <w:szCs w:val="22"/>
              </w:rPr>
              <w:t>Pune</w:t>
            </w:r>
            <w:proofErr w:type="spellEnd"/>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Certificate course of "Cyber Crime Investigator"</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2006</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 P University, Delhi</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Certificate course of "Cyber Crime Investigation &amp; Computer Forensics"</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2008</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 xml:space="preserve">Sikkim </w:t>
            </w:r>
            <w:proofErr w:type="spellStart"/>
            <w:r w:rsidRPr="008B0C18">
              <w:rPr>
                <w:rFonts w:ascii="Arial" w:hAnsi="Arial" w:cs="Arial"/>
                <w:sz w:val="22"/>
                <w:szCs w:val="22"/>
              </w:rPr>
              <w:t>Manipal</w:t>
            </w:r>
            <w:proofErr w:type="spellEnd"/>
            <w:r w:rsidRPr="008B0C18">
              <w:rPr>
                <w:rFonts w:ascii="Arial" w:hAnsi="Arial" w:cs="Arial"/>
                <w:sz w:val="22"/>
                <w:szCs w:val="22"/>
              </w:rPr>
              <w:t xml:space="preserve"> University, India</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MBA (Information Technology)</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2010</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 xml:space="preserve">Asian School of Cyber Law, </w:t>
            </w:r>
            <w:proofErr w:type="spellStart"/>
            <w:r w:rsidRPr="008B0C18">
              <w:rPr>
                <w:rFonts w:ascii="Arial" w:hAnsi="Arial" w:cs="Arial"/>
                <w:sz w:val="22"/>
                <w:szCs w:val="22"/>
              </w:rPr>
              <w:t>Pune</w:t>
            </w:r>
            <w:proofErr w:type="spellEnd"/>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PG Program in Cyber Security &amp; Incident Response</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2010</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International Association of Computer Investigative Specialists, USA (IACIS)</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Basic Computer Forensic Examiner (BCFE)</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2012</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IACIS, USA</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Certified Forensic Computer Examiner (CFCE )</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2013</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CISCO</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Cisco Certified Network Associate (CCNA)</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2014</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lastRenderedPageBreak/>
              <w:t>EC-Council</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Certified Ethical Hacker (CEH)</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2014</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International Association of Computer Investigative Specialists, USA (IACIS)</w:t>
            </w:r>
          </w:p>
        </w:tc>
        <w:tc>
          <w:tcPr>
            <w:tcW w:w="228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Network Forensic Analysis Program</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2014</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International Association of Computer Investigative Specialists, USA (IACIS)</w:t>
            </w:r>
          </w:p>
        </w:tc>
        <w:tc>
          <w:tcPr>
            <w:tcW w:w="2284" w:type="pct"/>
          </w:tcPr>
          <w:p w:rsidR="007F625B" w:rsidRPr="008B0C18" w:rsidRDefault="007F625B" w:rsidP="008B0C18">
            <w:pPr>
              <w:jc w:val="both"/>
              <w:rPr>
                <w:rFonts w:ascii="Arial" w:hAnsi="Arial" w:cs="Arial"/>
                <w:sz w:val="22"/>
                <w:szCs w:val="22"/>
              </w:rPr>
            </w:pPr>
            <w:proofErr w:type="spellStart"/>
            <w:r w:rsidRPr="008B0C18">
              <w:rPr>
                <w:rFonts w:ascii="Arial" w:hAnsi="Arial" w:cs="Arial"/>
                <w:sz w:val="22"/>
                <w:szCs w:val="22"/>
              </w:rPr>
              <w:t>Cellphone</w:t>
            </w:r>
            <w:proofErr w:type="spellEnd"/>
            <w:r w:rsidRPr="008B0C18">
              <w:rPr>
                <w:rFonts w:ascii="Arial" w:hAnsi="Arial" w:cs="Arial"/>
                <w:sz w:val="22"/>
                <w:szCs w:val="22"/>
              </w:rPr>
              <w:t xml:space="preserve"> Forensic Program</w:t>
            </w:r>
          </w:p>
        </w:tc>
        <w:tc>
          <w:tcPr>
            <w:tcW w:w="502" w:type="pct"/>
          </w:tcPr>
          <w:p w:rsidR="007F625B" w:rsidRPr="008B0C18" w:rsidRDefault="007F625B" w:rsidP="008B0C18">
            <w:pPr>
              <w:jc w:val="both"/>
              <w:rPr>
                <w:rFonts w:ascii="Arial" w:hAnsi="Arial" w:cs="Arial"/>
                <w:sz w:val="22"/>
                <w:szCs w:val="22"/>
              </w:rPr>
            </w:pPr>
            <w:r w:rsidRPr="008B0C18">
              <w:rPr>
                <w:rFonts w:ascii="Arial" w:hAnsi="Arial" w:cs="Arial"/>
                <w:sz w:val="22"/>
                <w:szCs w:val="22"/>
              </w:rPr>
              <w:t>2014</w:t>
            </w:r>
          </w:p>
        </w:tc>
      </w:tr>
      <w:tr w:rsidR="007F625B" w:rsidRPr="008B0C18" w:rsidTr="007F625B">
        <w:tc>
          <w:tcPr>
            <w:tcW w:w="2214" w:type="pct"/>
          </w:tcPr>
          <w:p w:rsidR="007F625B" w:rsidRPr="008B0C18" w:rsidRDefault="007F625B" w:rsidP="008B0C18">
            <w:pPr>
              <w:jc w:val="both"/>
              <w:rPr>
                <w:rFonts w:ascii="Arial" w:hAnsi="Arial" w:cs="Arial"/>
                <w:sz w:val="22"/>
                <w:szCs w:val="22"/>
              </w:rPr>
            </w:pPr>
            <w:r w:rsidRPr="0074590A">
              <w:rPr>
                <w:rFonts w:ascii="Arial" w:hAnsi="Arial" w:cs="Arial"/>
                <w:sz w:val="22"/>
                <w:szCs w:val="22"/>
              </w:rPr>
              <w:t>Information Systems Audit and Control Association, ISACA</w:t>
            </w:r>
          </w:p>
        </w:tc>
        <w:tc>
          <w:tcPr>
            <w:tcW w:w="2284" w:type="pct"/>
          </w:tcPr>
          <w:p w:rsidR="007F625B" w:rsidRPr="008B0C18" w:rsidRDefault="007F625B" w:rsidP="008B0C18">
            <w:pPr>
              <w:jc w:val="both"/>
              <w:rPr>
                <w:rFonts w:ascii="Arial" w:hAnsi="Arial" w:cs="Arial"/>
                <w:sz w:val="22"/>
                <w:szCs w:val="22"/>
              </w:rPr>
            </w:pPr>
            <w:r w:rsidRPr="0074590A">
              <w:rPr>
                <w:rFonts w:ascii="Arial" w:hAnsi="Arial" w:cs="Arial"/>
                <w:sz w:val="22"/>
                <w:szCs w:val="22"/>
              </w:rPr>
              <w:t>Certified Information Systems Auditor (CISA)</w:t>
            </w:r>
          </w:p>
        </w:tc>
        <w:tc>
          <w:tcPr>
            <w:tcW w:w="502" w:type="pct"/>
          </w:tcPr>
          <w:p w:rsidR="007F625B" w:rsidRPr="008B0C18" w:rsidRDefault="007F625B" w:rsidP="008B0C18">
            <w:pPr>
              <w:jc w:val="both"/>
              <w:rPr>
                <w:rFonts w:ascii="Arial" w:hAnsi="Arial" w:cs="Arial"/>
                <w:sz w:val="22"/>
                <w:szCs w:val="22"/>
              </w:rPr>
            </w:pPr>
            <w:r>
              <w:rPr>
                <w:rFonts w:ascii="Arial" w:hAnsi="Arial" w:cs="Arial"/>
                <w:sz w:val="22"/>
                <w:szCs w:val="22"/>
              </w:rPr>
              <w:t>2015</w:t>
            </w:r>
          </w:p>
        </w:tc>
      </w:tr>
      <w:tr w:rsidR="002C0167" w:rsidRPr="008B0C18" w:rsidTr="007F625B">
        <w:tc>
          <w:tcPr>
            <w:tcW w:w="2214" w:type="pct"/>
          </w:tcPr>
          <w:p w:rsidR="002C0167" w:rsidRPr="0074590A" w:rsidRDefault="002C0167" w:rsidP="00B62E1D">
            <w:pPr>
              <w:jc w:val="both"/>
              <w:rPr>
                <w:rFonts w:ascii="Arial" w:hAnsi="Arial" w:cs="Arial"/>
                <w:sz w:val="22"/>
                <w:szCs w:val="22"/>
              </w:rPr>
            </w:pPr>
            <w:r>
              <w:rPr>
                <w:rFonts w:ascii="Arial" w:hAnsi="Arial" w:cs="Arial"/>
                <w:sz w:val="22"/>
                <w:szCs w:val="22"/>
              </w:rPr>
              <w:t>(ISC)</w:t>
            </w:r>
            <w:r w:rsidRPr="001C66B7">
              <w:rPr>
                <w:rFonts w:ascii="Arial" w:hAnsi="Arial" w:cs="Arial"/>
                <w:sz w:val="22"/>
                <w:szCs w:val="22"/>
                <w:vertAlign w:val="superscript"/>
              </w:rPr>
              <w:t>2</w:t>
            </w:r>
            <w:r>
              <w:rPr>
                <w:rFonts w:ascii="Arial" w:hAnsi="Arial" w:cs="Arial"/>
                <w:sz w:val="22"/>
                <w:szCs w:val="22"/>
              </w:rPr>
              <w:t>, USA</w:t>
            </w:r>
          </w:p>
        </w:tc>
        <w:tc>
          <w:tcPr>
            <w:tcW w:w="2284" w:type="pct"/>
          </w:tcPr>
          <w:p w:rsidR="002C0167" w:rsidRPr="0074590A" w:rsidRDefault="002C0167" w:rsidP="00B62E1D">
            <w:pPr>
              <w:jc w:val="both"/>
              <w:rPr>
                <w:rFonts w:ascii="Arial" w:hAnsi="Arial" w:cs="Arial"/>
                <w:sz w:val="22"/>
                <w:szCs w:val="22"/>
              </w:rPr>
            </w:pPr>
            <w:r>
              <w:rPr>
                <w:rFonts w:ascii="Arial" w:hAnsi="Arial" w:cs="Arial"/>
                <w:sz w:val="22"/>
                <w:szCs w:val="22"/>
              </w:rPr>
              <w:t>Certified Information System Security Professional (CISSP)</w:t>
            </w:r>
          </w:p>
        </w:tc>
        <w:tc>
          <w:tcPr>
            <w:tcW w:w="502" w:type="pct"/>
          </w:tcPr>
          <w:p w:rsidR="002C0167" w:rsidRDefault="002C0167" w:rsidP="00B62E1D">
            <w:pPr>
              <w:jc w:val="both"/>
              <w:rPr>
                <w:rFonts w:ascii="Arial" w:hAnsi="Arial" w:cs="Arial"/>
                <w:sz w:val="22"/>
                <w:szCs w:val="22"/>
              </w:rPr>
            </w:pPr>
            <w:r>
              <w:rPr>
                <w:rFonts w:ascii="Arial" w:hAnsi="Arial" w:cs="Arial"/>
                <w:sz w:val="22"/>
                <w:szCs w:val="22"/>
              </w:rPr>
              <w:t>2015</w:t>
            </w:r>
          </w:p>
        </w:tc>
      </w:tr>
    </w:tbl>
    <w:p w:rsidR="007E24BA" w:rsidRPr="008B0C18" w:rsidRDefault="007E24BA" w:rsidP="00CC6AC6">
      <w:pPr>
        <w:rPr>
          <w:rFonts w:ascii="Arial" w:hAnsi="Arial" w:cs="Arial"/>
        </w:rPr>
      </w:pPr>
    </w:p>
    <w:p w:rsidR="000205B1" w:rsidRPr="008B0C18" w:rsidRDefault="000205B1" w:rsidP="00CC6AC6">
      <w:pPr>
        <w:rPr>
          <w:rFonts w:ascii="Arial" w:hAnsi="Arial" w:cs="Arial"/>
        </w:rPr>
      </w:pPr>
    </w:p>
    <w:p w:rsidR="002C1131" w:rsidRDefault="002C1131" w:rsidP="00C60FF9">
      <w:pPr>
        <w:rPr>
          <w:rFonts w:ascii="Arial" w:hAnsi="Arial" w:cs="Arial"/>
          <w:b/>
          <w:sz w:val="28"/>
          <w:szCs w:val="28"/>
          <w:u w:val="single"/>
        </w:rPr>
      </w:pPr>
      <w:r w:rsidRPr="008B0C18">
        <w:rPr>
          <w:rFonts w:ascii="Arial" w:hAnsi="Arial" w:cs="Arial"/>
          <w:b/>
          <w:sz w:val="28"/>
          <w:szCs w:val="28"/>
          <w:u w:val="single"/>
        </w:rPr>
        <w:t>Professional Affiliations and Appointments</w:t>
      </w:r>
    </w:p>
    <w:p w:rsidR="00534A52" w:rsidRPr="00534A52" w:rsidRDefault="00534A52" w:rsidP="00C60FF9">
      <w:pPr>
        <w:rPr>
          <w:rFonts w:ascii="Arial" w:hAnsi="Arial" w:cs="Arial"/>
          <w:b/>
          <w:sz w:val="18"/>
          <w:szCs w:val="18"/>
          <w:u w:val="single"/>
        </w:rPr>
      </w:pPr>
    </w:p>
    <w:p w:rsidR="001F746B" w:rsidRPr="008B0C18" w:rsidRDefault="001F746B" w:rsidP="001F746B">
      <w:pPr>
        <w:numPr>
          <w:ilvl w:val="0"/>
          <w:numId w:val="32"/>
        </w:numPr>
        <w:rPr>
          <w:rFonts w:ascii="Arial" w:hAnsi="Arial" w:cs="Arial"/>
          <w:b/>
          <w:sz w:val="30"/>
          <w:szCs w:val="28"/>
          <w:u w:val="single"/>
        </w:rPr>
      </w:pPr>
      <w:r w:rsidRPr="008B0C18">
        <w:rPr>
          <w:rFonts w:ascii="Arial" w:hAnsi="Arial" w:cs="Arial"/>
          <w:szCs w:val="22"/>
        </w:rPr>
        <w:t>Associate - Chartered Institute of Arbitrators, UK</w:t>
      </w:r>
    </w:p>
    <w:p w:rsidR="002C1131" w:rsidRPr="008B0C18" w:rsidRDefault="000F3B2C" w:rsidP="001E19CE">
      <w:pPr>
        <w:numPr>
          <w:ilvl w:val="0"/>
          <w:numId w:val="32"/>
        </w:numPr>
        <w:rPr>
          <w:rFonts w:ascii="Arial" w:hAnsi="Arial" w:cs="Arial"/>
          <w:b/>
          <w:sz w:val="30"/>
          <w:szCs w:val="28"/>
          <w:u w:val="single"/>
        </w:rPr>
      </w:pPr>
      <w:r w:rsidRPr="008B0C18">
        <w:rPr>
          <w:rFonts w:ascii="Arial" w:hAnsi="Arial" w:cs="Arial"/>
          <w:szCs w:val="22"/>
        </w:rPr>
        <w:t xml:space="preserve">Fellow </w:t>
      </w:r>
      <w:r w:rsidR="002C1131" w:rsidRPr="008B0C18">
        <w:rPr>
          <w:rFonts w:ascii="Arial" w:hAnsi="Arial" w:cs="Arial"/>
          <w:szCs w:val="22"/>
        </w:rPr>
        <w:t>-</w:t>
      </w:r>
      <w:r w:rsidR="00CB5DAF">
        <w:rPr>
          <w:rFonts w:ascii="Arial" w:hAnsi="Arial" w:cs="Arial"/>
          <w:szCs w:val="22"/>
        </w:rPr>
        <w:t xml:space="preserve"> </w:t>
      </w:r>
      <w:r w:rsidR="002C1131" w:rsidRPr="008B0C18">
        <w:rPr>
          <w:rFonts w:ascii="Arial" w:hAnsi="Arial" w:cs="Arial"/>
          <w:szCs w:val="22"/>
        </w:rPr>
        <w:t>Institute of Cost Accountants of India</w:t>
      </w:r>
      <w:r w:rsidR="000423E8" w:rsidRPr="008B0C18">
        <w:rPr>
          <w:rFonts w:ascii="Arial" w:hAnsi="Arial" w:cs="Arial"/>
          <w:szCs w:val="22"/>
        </w:rPr>
        <w:t>(Equivalent to CMA)</w:t>
      </w:r>
    </w:p>
    <w:p w:rsidR="002C1131" w:rsidRPr="00D84974" w:rsidRDefault="00F47D3B" w:rsidP="001E19CE">
      <w:pPr>
        <w:numPr>
          <w:ilvl w:val="0"/>
          <w:numId w:val="32"/>
        </w:numPr>
        <w:rPr>
          <w:rFonts w:ascii="Arial" w:hAnsi="Arial" w:cs="Arial"/>
          <w:b/>
          <w:sz w:val="30"/>
          <w:szCs w:val="28"/>
          <w:u w:val="single"/>
        </w:rPr>
      </w:pPr>
      <w:r w:rsidRPr="008B0C18">
        <w:rPr>
          <w:rFonts w:ascii="Arial" w:hAnsi="Arial" w:cs="Arial"/>
          <w:szCs w:val="22"/>
        </w:rPr>
        <w:t xml:space="preserve">Fellow </w:t>
      </w:r>
      <w:r w:rsidR="002C1131" w:rsidRPr="008B0C18">
        <w:rPr>
          <w:rFonts w:ascii="Arial" w:hAnsi="Arial" w:cs="Arial"/>
          <w:szCs w:val="22"/>
        </w:rPr>
        <w:t>- Indian Council of Arbitration</w:t>
      </w:r>
    </w:p>
    <w:p w:rsidR="00D84974" w:rsidRPr="00B27A50" w:rsidRDefault="00D84974" w:rsidP="001E19CE">
      <w:pPr>
        <w:numPr>
          <w:ilvl w:val="0"/>
          <w:numId w:val="32"/>
        </w:numPr>
        <w:rPr>
          <w:rFonts w:ascii="Arial" w:hAnsi="Arial" w:cs="Arial"/>
          <w:b/>
          <w:sz w:val="30"/>
          <w:szCs w:val="28"/>
          <w:u w:val="single"/>
        </w:rPr>
      </w:pPr>
      <w:r>
        <w:rPr>
          <w:rFonts w:ascii="Arial" w:hAnsi="Arial" w:cs="Arial"/>
          <w:szCs w:val="22"/>
        </w:rPr>
        <w:t xml:space="preserve">Life Member - </w:t>
      </w:r>
      <w:r w:rsidRPr="00D84974">
        <w:rPr>
          <w:rFonts w:ascii="Arial" w:hAnsi="Arial" w:cs="Arial"/>
          <w:szCs w:val="22"/>
        </w:rPr>
        <w:t>The International Centre for Alternative Dispute Resolution</w:t>
      </w:r>
    </w:p>
    <w:p w:rsidR="00B27A50" w:rsidRPr="008B0C18" w:rsidRDefault="00B27A50" w:rsidP="001E19CE">
      <w:pPr>
        <w:numPr>
          <w:ilvl w:val="0"/>
          <w:numId w:val="32"/>
        </w:numPr>
        <w:rPr>
          <w:rFonts w:ascii="Arial" w:hAnsi="Arial" w:cs="Arial"/>
          <w:b/>
          <w:sz w:val="30"/>
          <w:szCs w:val="28"/>
          <w:u w:val="single"/>
        </w:rPr>
      </w:pPr>
      <w:r>
        <w:rPr>
          <w:rFonts w:ascii="Arial" w:hAnsi="Arial" w:cs="Arial"/>
          <w:szCs w:val="22"/>
        </w:rPr>
        <w:t xml:space="preserve">Member - </w:t>
      </w:r>
      <w:r w:rsidRPr="00B27A50">
        <w:rPr>
          <w:rFonts w:ascii="Arial" w:hAnsi="Arial" w:cs="Arial"/>
          <w:szCs w:val="22"/>
        </w:rPr>
        <w:t>Asia-Pacific Forum for International Arbitration</w:t>
      </w:r>
    </w:p>
    <w:p w:rsidR="002C1131" w:rsidRPr="008B0C18" w:rsidRDefault="002C1131" w:rsidP="001E19CE">
      <w:pPr>
        <w:numPr>
          <w:ilvl w:val="0"/>
          <w:numId w:val="32"/>
        </w:numPr>
        <w:rPr>
          <w:rFonts w:ascii="Arial" w:hAnsi="Arial" w:cs="Arial"/>
          <w:b/>
          <w:sz w:val="30"/>
          <w:szCs w:val="28"/>
          <w:u w:val="single"/>
        </w:rPr>
      </w:pPr>
      <w:r w:rsidRPr="008B0C18">
        <w:rPr>
          <w:rFonts w:ascii="Arial" w:hAnsi="Arial" w:cs="Arial"/>
          <w:szCs w:val="22"/>
        </w:rPr>
        <w:t>Member</w:t>
      </w:r>
      <w:r w:rsidR="002D60E8">
        <w:rPr>
          <w:rFonts w:ascii="Arial" w:hAnsi="Arial" w:cs="Arial"/>
          <w:szCs w:val="22"/>
        </w:rPr>
        <w:t xml:space="preserve"> </w:t>
      </w:r>
      <w:r w:rsidRPr="008B0C18">
        <w:rPr>
          <w:rFonts w:ascii="Arial" w:hAnsi="Arial" w:cs="Arial"/>
          <w:szCs w:val="22"/>
        </w:rPr>
        <w:t>- Association of Certified Fraud Examiner, Texas, USA</w:t>
      </w:r>
    </w:p>
    <w:p w:rsidR="002C1131" w:rsidRPr="008B0C18" w:rsidRDefault="002C1131" w:rsidP="001E19CE">
      <w:pPr>
        <w:numPr>
          <w:ilvl w:val="0"/>
          <w:numId w:val="32"/>
        </w:numPr>
        <w:rPr>
          <w:rFonts w:ascii="Arial" w:hAnsi="Arial" w:cs="Arial"/>
          <w:b/>
          <w:sz w:val="30"/>
          <w:szCs w:val="28"/>
          <w:u w:val="single"/>
        </w:rPr>
      </w:pPr>
      <w:r w:rsidRPr="008B0C18">
        <w:rPr>
          <w:rFonts w:ascii="Arial" w:hAnsi="Arial" w:cs="Arial"/>
          <w:szCs w:val="22"/>
        </w:rPr>
        <w:t>Associate</w:t>
      </w:r>
      <w:r w:rsidR="002D60E8">
        <w:rPr>
          <w:rFonts w:ascii="Arial" w:hAnsi="Arial" w:cs="Arial"/>
          <w:szCs w:val="22"/>
        </w:rPr>
        <w:t xml:space="preserve"> </w:t>
      </w:r>
      <w:r w:rsidRPr="008B0C18">
        <w:rPr>
          <w:rFonts w:ascii="Arial" w:hAnsi="Arial" w:cs="Arial"/>
          <w:szCs w:val="22"/>
        </w:rPr>
        <w:t>- All India Management Association</w:t>
      </w:r>
    </w:p>
    <w:p w:rsidR="00F47D3B" w:rsidRPr="008B0C18" w:rsidRDefault="001F746B" w:rsidP="001E19CE">
      <w:pPr>
        <w:numPr>
          <w:ilvl w:val="0"/>
          <w:numId w:val="32"/>
        </w:numPr>
        <w:rPr>
          <w:rFonts w:ascii="Arial" w:hAnsi="Arial" w:cs="Arial"/>
          <w:b/>
          <w:sz w:val="30"/>
          <w:szCs w:val="28"/>
          <w:u w:val="single"/>
        </w:rPr>
      </w:pPr>
      <w:r>
        <w:rPr>
          <w:rFonts w:ascii="Arial" w:hAnsi="Arial" w:cs="Arial"/>
          <w:szCs w:val="22"/>
        </w:rPr>
        <w:t>Member</w:t>
      </w:r>
      <w:r w:rsidR="00F47D3B" w:rsidRPr="008B0C18">
        <w:rPr>
          <w:rFonts w:ascii="Arial" w:hAnsi="Arial" w:cs="Arial"/>
          <w:szCs w:val="22"/>
        </w:rPr>
        <w:t xml:space="preserve"> </w:t>
      </w:r>
      <w:r w:rsidR="00B27A50">
        <w:rPr>
          <w:rFonts w:ascii="Arial" w:hAnsi="Arial" w:cs="Arial"/>
          <w:szCs w:val="22"/>
        </w:rPr>
        <w:t>-</w:t>
      </w:r>
      <w:r w:rsidR="00F47D3B" w:rsidRPr="008B0C18">
        <w:rPr>
          <w:rFonts w:ascii="Arial" w:hAnsi="Arial" w:cs="Arial"/>
          <w:szCs w:val="22"/>
        </w:rPr>
        <w:t xml:space="preserve"> International Association of Computer Investigative Specialists</w:t>
      </w:r>
    </w:p>
    <w:p w:rsidR="006E19BA" w:rsidRPr="001F746B" w:rsidRDefault="009E38E8" w:rsidP="001E19CE">
      <w:pPr>
        <w:numPr>
          <w:ilvl w:val="0"/>
          <w:numId w:val="32"/>
        </w:numPr>
        <w:rPr>
          <w:rFonts w:ascii="Arial" w:hAnsi="Arial" w:cs="Arial"/>
          <w:b/>
          <w:sz w:val="30"/>
          <w:szCs w:val="28"/>
          <w:u w:val="single"/>
        </w:rPr>
      </w:pPr>
      <w:r w:rsidRPr="008B0C18">
        <w:rPr>
          <w:rFonts w:ascii="Arial" w:hAnsi="Arial" w:cs="Arial"/>
          <w:szCs w:val="22"/>
        </w:rPr>
        <w:t xml:space="preserve">Member </w:t>
      </w:r>
      <w:r w:rsidR="006E19BA" w:rsidRPr="008B0C18">
        <w:rPr>
          <w:rFonts w:ascii="Arial" w:hAnsi="Arial" w:cs="Arial"/>
          <w:szCs w:val="22"/>
        </w:rPr>
        <w:t>- Information Systems Audit and Control Association, ISACA</w:t>
      </w:r>
    </w:p>
    <w:p w:rsidR="001F746B" w:rsidRPr="00CB5DAF" w:rsidRDefault="001F746B" w:rsidP="001E19CE">
      <w:pPr>
        <w:numPr>
          <w:ilvl w:val="0"/>
          <w:numId w:val="32"/>
        </w:numPr>
        <w:rPr>
          <w:rFonts w:ascii="Arial" w:hAnsi="Arial" w:cs="Arial"/>
          <w:b/>
          <w:sz w:val="30"/>
          <w:szCs w:val="28"/>
          <w:u w:val="single"/>
        </w:rPr>
      </w:pPr>
      <w:r w:rsidRPr="00CB5DAF">
        <w:rPr>
          <w:rFonts w:ascii="Arial" w:hAnsi="Arial" w:cs="Arial"/>
          <w:szCs w:val="22"/>
        </w:rPr>
        <w:t xml:space="preserve">Member </w:t>
      </w:r>
      <w:r w:rsidR="002D60E8">
        <w:rPr>
          <w:rFonts w:ascii="Arial" w:hAnsi="Arial" w:cs="Arial"/>
          <w:szCs w:val="22"/>
        </w:rPr>
        <w:t>-</w:t>
      </w:r>
      <w:r w:rsidRPr="00CB5DAF">
        <w:rPr>
          <w:rFonts w:ascii="Arial" w:hAnsi="Arial" w:cs="Arial"/>
          <w:szCs w:val="22"/>
        </w:rPr>
        <w:t xml:space="preserve"> </w:t>
      </w:r>
      <w:r w:rsidR="00CB188D" w:rsidRPr="00CB5DAF">
        <w:rPr>
          <w:rFonts w:ascii="Arial" w:hAnsi="Arial" w:cs="Arial"/>
          <w:szCs w:val="22"/>
        </w:rPr>
        <w:t>I</w:t>
      </w:r>
      <w:r w:rsidR="00CB5DAF" w:rsidRPr="00CB5DAF">
        <w:rPr>
          <w:rFonts w:ascii="Arial" w:hAnsi="Arial" w:cs="Arial"/>
          <w:szCs w:val="22"/>
        </w:rPr>
        <w:t xml:space="preserve">nternational Information System Security Certification </w:t>
      </w:r>
      <w:proofErr w:type="spellStart"/>
      <w:r w:rsidR="00CB5DAF" w:rsidRPr="00CB5DAF">
        <w:rPr>
          <w:rFonts w:ascii="Arial" w:hAnsi="Arial" w:cs="Arial"/>
          <w:szCs w:val="22"/>
        </w:rPr>
        <w:t>Consotium</w:t>
      </w:r>
      <w:proofErr w:type="spellEnd"/>
      <w:r w:rsidR="00CB5DAF" w:rsidRPr="00CB5DAF">
        <w:rPr>
          <w:rFonts w:ascii="Arial" w:hAnsi="Arial" w:cs="Arial"/>
          <w:szCs w:val="22"/>
        </w:rPr>
        <w:t xml:space="preserve"> (ISC</w:t>
      </w:r>
      <w:r w:rsidR="00CB5DAF" w:rsidRPr="00CB5DAF">
        <w:rPr>
          <w:rFonts w:ascii="Arial" w:hAnsi="Arial" w:cs="Arial"/>
          <w:szCs w:val="22"/>
          <w:vertAlign w:val="superscript"/>
        </w:rPr>
        <w:t>2</w:t>
      </w:r>
      <w:r w:rsidR="00CB5DAF" w:rsidRPr="00CB5DAF">
        <w:rPr>
          <w:rFonts w:ascii="Arial" w:hAnsi="Arial" w:cs="Arial"/>
          <w:szCs w:val="22"/>
        </w:rPr>
        <w:t>)</w:t>
      </w:r>
    </w:p>
    <w:p w:rsidR="0091114C" w:rsidRPr="00CC68B5" w:rsidRDefault="0091114C" w:rsidP="001E19CE">
      <w:pPr>
        <w:numPr>
          <w:ilvl w:val="0"/>
          <w:numId w:val="32"/>
        </w:numPr>
        <w:rPr>
          <w:rFonts w:ascii="Arial" w:hAnsi="Arial" w:cs="Arial"/>
          <w:b/>
          <w:sz w:val="30"/>
          <w:szCs w:val="28"/>
          <w:u w:val="single"/>
        </w:rPr>
      </w:pPr>
      <w:r w:rsidRPr="0030022E">
        <w:rPr>
          <w:rFonts w:ascii="Arial" w:hAnsi="Arial" w:cs="Arial"/>
          <w:szCs w:val="22"/>
        </w:rPr>
        <w:t xml:space="preserve">Member - International Technology Law Association, </w:t>
      </w:r>
      <w:proofErr w:type="spellStart"/>
      <w:r w:rsidRPr="0030022E">
        <w:rPr>
          <w:rFonts w:ascii="Arial" w:hAnsi="Arial" w:cs="Arial"/>
          <w:szCs w:val="22"/>
        </w:rPr>
        <w:t>ITechLaw</w:t>
      </w:r>
      <w:proofErr w:type="spellEnd"/>
    </w:p>
    <w:p w:rsidR="00CC68B5" w:rsidRPr="0030022E" w:rsidRDefault="00CC68B5" w:rsidP="001E19CE">
      <w:pPr>
        <w:numPr>
          <w:ilvl w:val="0"/>
          <w:numId w:val="32"/>
        </w:numPr>
        <w:rPr>
          <w:rFonts w:ascii="Arial" w:hAnsi="Arial" w:cs="Arial"/>
          <w:b/>
          <w:sz w:val="30"/>
          <w:szCs w:val="28"/>
          <w:u w:val="single"/>
        </w:rPr>
      </w:pPr>
      <w:r w:rsidRPr="0030022E">
        <w:rPr>
          <w:rFonts w:ascii="Arial" w:hAnsi="Arial" w:cs="Arial"/>
          <w:szCs w:val="22"/>
        </w:rPr>
        <w:t xml:space="preserve">Member - </w:t>
      </w:r>
      <w:r>
        <w:rPr>
          <w:rFonts w:ascii="Arial" w:hAnsi="Arial" w:cs="Arial"/>
          <w:szCs w:val="22"/>
        </w:rPr>
        <w:t>ITU</w:t>
      </w:r>
      <w:r w:rsidR="00E07778">
        <w:rPr>
          <w:rFonts w:ascii="Arial" w:hAnsi="Arial" w:cs="Arial"/>
          <w:szCs w:val="22"/>
        </w:rPr>
        <w:t>-APT Foundation of India</w:t>
      </w:r>
    </w:p>
    <w:p w:rsidR="002C1131" w:rsidRPr="008B0C18" w:rsidRDefault="00BD11B2" w:rsidP="001E19CE">
      <w:pPr>
        <w:numPr>
          <w:ilvl w:val="0"/>
          <w:numId w:val="32"/>
        </w:numPr>
        <w:rPr>
          <w:rFonts w:ascii="Arial" w:hAnsi="Arial" w:cs="Arial"/>
          <w:b/>
          <w:sz w:val="30"/>
          <w:szCs w:val="28"/>
          <w:u w:val="single"/>
        </w:rPr>
      </w:pPr>
      <w:r w:rsidRPr="008B0C18">
        <w:rPr>
          <w:rFonts w:ascii="Arial" w:hAnsi="Arial" w:cs="Arial"/>
          <w:szCs w:val="22"/>
        </w:rPr>
        <w:t>Fellow</w:t>
      </w:r>
      <w:r w:rsidR="002D60E8">
        <w:rPr>
          <w:rFonts w:ascii="Arial" w:hAnsi="Arial" w:cs="Arial"/>
          <w:szCs w:val="22"/>
        </w:rPr>
        <w:t xml:space="preserve"> </w:t>
      </w:r>
      <w:r w:rsidR="002C1131" w:rsidRPr="008B0C18">
        <w:rPr>
          <w:rFonts w:ascii="Arial" w:hAnsi="Arial" w:cs="Arial"/>
          <w:szCs w:val="22"/>
        </w:rPr>
        <w:t xml:space="preserve">- </w:t>
      </w:r>
      <w:r w:rsidRPr="008B0C18">
        <w:rPr>
          <w:rFonts w:ascii="Arial" w:hAnsi="Arial" w:cs="Arial"/>
          <w:szCs w:val="22"/>
        </w:rPr>
        <w:t xml:space="preserve">Institution of </w:t>
      </w:r>
      <w:proofErr w:type="spellStart"/>
      <w:r w:rsidRPr="008B0C18">
        <w:rPr>
          <w:rFonts w:ascii="Arial" w:hAnsi="Arial" w:cs="Arial"/>
          <w:szCs w:val="22"/>
        </w:rPr>
        <w:t>Valuers</w:t>
      </w:r>
      <w:proofErr w:type="spellEnd"/>
      <w:r w:rsidRPr="008B0C18">
        <w:rPr>
          <w:rFonts w:ascii="Arial" w:hAnsi="Arial" w:cs="Arial"/>
          <w:szCs w:val="22"/>
        </w:rPr>
        <w:t>, India</w:t>
      </w:r>
    </w:p>
    <w:p w:rsidR="00AF3A45" w:rsidRDefault="00AF3A45" w:rsidP="00586479">
      <w:pPr>
        <w:spacing w:line="360" w:lineRule="auto"/>
        <w:ind w:firstLine="720"/>
        <w:rPr>
          <w:rFonts w:ascii="Arial" w:hAnsi="Arial" w:cs="Arial"/>
          <w:b/>
          <w:sz w:val="22"/>
          <w:szCs w:val="22"/>
          <w:u w:val="single"/>
        </w:rPr>
      </w:pPr>
    </w:p>
    <w:p w:rsidR="00CB188D" w:rsidRPr="008B0C18" w:rsidRDefault="00CB188D" w:rsidP="00CB188D">
      <w:pPr>
        <w:pStyle w:val="ListBullet"/>
        <w:rPr>
          <w:rFonts w:ascii="Arial" w:hAnsi="Arial" w:cs="Arial"/>
        </w:rPr>
      </w:pPr>
      <w:r w:rsidRPr="008B0C18">
        <w:rPr>
          <w:rFonts w:ascii="Arial" w:hAnsi="Arial" w:cs="Arial"/>
        </w:rPr>
        <w:t>Professional</w:t>
      </w:r>
      <w:r>
        <w:rPr>
          <w:rFonts w:ascii="Arial" w:hAnsi="Arial" w:cs="Arial"/>
        </w:rPr>
        <w:t xml:space="preserve"> </w:t>
      </w:r>
      <w:r w:rsidRPr="008B0C18">
        <w:rPr>
          <w:rFonts w:ascii="Arial" w:hAnsi="Arial" w:cs="Arial"/>
        </w:rPr>
        <w:t>Enrichment through Training:</w:t>
      </w:r>
    </w:p>
    <w:p w:rsidR="00CB188D" w:rsidRPr="008B0C18" w:rsidRDefault="00CB188D" w:rsidP="00CB188D">
      <w:pPr>
        <w:pStyle w:val="ListBullet"/>
        <w:rPr>
          <w:rFonts w:ascii="Arial" w:hAnsi="Arial" w:cs="Arial"/>
          <w:sz w:val="24"/>
        </w:rPr>
      </w:pPr>
    </w:p>
    <w:p w:rsidR="00CB188D" w:rsidRPr="006C7554" w:rsidRDefault="00CB188D" w:rsidP="00CB188D">
      <w:pPr>
        <w:numPr>
          <w:ilvl w:val="0"/>
          <w:numId w:val="32"/>
        </w:numPr>
        <w:jc w:val="both"/>
        <w:rPr>
          <w:rFonts w:ascii="Arial" w:hAnsi="Arial" w:cs="Arial"/>
          <w:szCs w:val="22"/>
        </w:rPr>
      </w:pPr>
      <w:r>
        <w:rPr>
          <w:rFonts w:ascii="Arial" w:hAnsi="Arial" w:cs="Arial"/>
          <w:szCs w:val="22"/>
        </w:rPr>
        <w:t>Attended three days ICC PIDA Training on International Commercial Arbitration and active as a Co-Arbitrator in mock arbitration.</w:t>
      </w:r>
    </w:p>
    <w:p w:rsidR="00CB188D" w:rsidRPr="000445CF" w:rsidRDefault="00CB188D" w:rsidP="00CB188D">
      <w:pPr>
        <w:ind w:left="720"/>
        <w:jc w:val="both"/>
        <w:rPr>
          <w:rFonts w:ascii="Arial" w:hAnsi="Arial" w:cs="Arial"/>
          <w:sz w:val="14"/>
          <w:szCs w:val="12"/>
        </w:rPr>
      </w:pPr>
    </w:p>
    <w:p w:rsidR="00CB188D" w:rsidRPr="006C7554" w:rsidRDefault="00CB188D" w:rsidP="00CB188D">
      <w:pPr>
        <w:numPr>
          <w:ilvl w:val="0"/>
          <w:numId w:val="32"/>
        </w:numPr>
        <w:jc w:val="both"/>
        <w:rPr>
          <w:rFonts w:ascii="Arial" w:hAnsi="Arial" w:cs="Arial"/>
          <w:szCs w:val="22"/>
        </w:rPr>
      </w:pPr>
      <w:r w:rsidRPr="006C7554">
        <w:rPr>
          <w:rFonts w:ascii="Arial" w:hAnsi="Arial" w:cs="Arial"/>
          <w:szCs w:val="22"/>
        </w:rPr>
        <w:t xml:space="preserve">Attended two days training </w:t>
      </w:r>
      <w:proofErr w:type="spellStart"/>
      <w:r w:rsidRPr="006C7554">
        <w:rPr>
          <w:rFonts w:ascii="Arial" w:hAnsi="Arial" w:cs="Arial"/>
          <w:szCs w:val="22"/>
        </w:rPr>
        <w:t>organised</w:t>
      </w:r>
      <w:proofErr w:type="spellEnd"/>
      <w:r w:rsidRPr="006C7554">
        <w:rPr>
          <w:rFonts w:ascii="Arial" w:hAnsi="Arial" w:cs="Arial"/>
          <w:szCs w:val="22"/>
        </w:rPr>
        <w:t xml:space="preserve"> by Construction Industry Arbitration Council covering various aspects of ‘‘Domestic &amp; International Arbitration-Law, Procedure &amp; Awards’’.</w:t>
      </w:r>
    </w:p>
    <w:p w:rsidR="00CB188D" w:rsidRPr="006C7554" w:rsidRDefault="00CB188D" w:rsidP="00CB188D">
      <w:pPr>
        <w:pStyle w:val="ListParagraph"/>
        <w:rPr>
          <w:rFonts w:ascii="Arial" w:hAnsi="Arial" w:cs="Arial"/>
          <w:sz w:val="14"/>
          <w:szCs w:val="12"/>
        </w:rPr>
      </w:pPr>
    </w:p>
    <w:p w:rsidR="00CB188D" w:rsidRDefault="00CB188D" w:rsidP="00CB188D">
      <w:pPr>
        <w:numPr>
          <w:ilvl w:val="0"/>
          <w:numId w:val="32"/>
        </w:numPr>
        <w:jc w:val="both"/>
        <w:rPr>
          <w:rFonts w:ascii="Arial" w:hAnsi="Arial" w:cs="Arial"/>
          <w:szCs w:val="22"/>
        </w:rPr>
      </w:pPr>
      <w:r w:rsidRPr="006C7554">
        <w:rPr>
          <w:rFonts w:ascii="Arial" w:hAnsi="Arial" w:cs="Arial"/>
          <w:szCs w:val="22"/>
        </w:rPr>
        <w:t xml:space="preserve">Attended </w:t>
      </w:r>
      <w:r w:rsidR="00210AA1" w:rsidRPr="006C7554">
        <w:rPr>
          <w:rFonts w:ascii="Arial" w:hAnsi="Arial" w:cs="Arial"/>
          <w:szCs w:val="22"/>
        </w:rPr>
        <w:t>UNCITRAL</w:t>
      </w:r>
      <w:r w:rsidRPr="006C7554">
        <w:rPr>
          <w:rFonts w:ascii="Arial" w:hAnsi="Arial" w:cs="Arial"/>
          <w:szCs w:val="22"/>
        </w:rPr>
        <w:t xml:space="preserve"> India Workshop on “Dispute Resolution in the Construction Industry” jointly organized by UNCITRAL-RCAP and Construction Industry Arbitration Council (CIAC).</w:t>
      </w:r>
    </w:p>
    <w:p w:rsidR="00CB188D" w:rsidRPr="007D7881" w:rsidRDefault="00CB188D" w:rsidP="00CB188D">
      <w:pPr>
        <w:pStyle w:val="ListParagraph"/>
        <w:rPr>
          <w:rFonts w:ascii="Arial" w:hAnsi="Arial" w:cs="Arial"/>
          <w:sz w:val="14"/>
          <w:szCs w:val="12"/>
        </w:rPr>
      </w:pPr>
    </w:p>
    <w:p w:rsidR="00CB188D" w:rsidRDefault="00CB188D" w:rsidP="00CB188D">
      <w:pPr>
        <w:numPr>
          <w:ilvl w:val="0"/>
          <w:numId w:val="32"/>
        </w:numPr>
        <w:jc w:val="both"/>
        <w:rPr>
          <w:rFonts w:ascii="Arial" w:hAnsi="Arial" w:cs="Arial"/>
          <w:szCs w:val="22"/>
        </w:rPr>
      </w:pPr>
      <w:r>
        <w:rPr>
          <w:rFonts w:ascii="Arial" w:hAnsi="Arial" w:cs="Arial"/>
          <w:szCs w:val="22"/>
        </w:rPr>
        <w:t xml:space="preserve">Attended </w:t>
      </w:r>
      <w:r w:rsidR="00A27E6F">
        <w:rPr>
          <w:rFonts w:ascii="Arial" w:hAnsi="Arial" w:cs="Arial"/>
          <w:szCs w:val="22"/>
        </w:rPr>
        <w:t>five</w:t>
      </w:r>
      <w:r>
        <w:rPr>
          <w:rFonts w:ascii="Arial" w:hAnsi="Arial" w:cs="Arial"/>
          <w:szCs w:val="22"/>
        </w:rPr>
        <w:t xml:space="preserve"> days Intensive Training on Mediation from </w:t>
      </w:r>
      <w:r w:rsidRPr="008E7578">
        <w:rPr>
          <w:rFonts w:ascii="Arial" w:hAnsi="Arial" w:cs="Arial"/>
          <w:szCs w:val="22"/>
        </w:rPr>
        <w:t xml:space="preserve">The International Centre </w:t>
      </w:r>
      <w:proofErr w:type="gramStart"/>
      <w:r w:rsidRPr="008E7578">
        <w:rPr>
          <w:rFonts w:ascii="Arial" w:hAnsi="Arial" w:cs="Arial"/>
          <w:szCs w:val="22"/>
        </w:rPr>
        <w:t>For</w:t>
      </w:r>
      <w:proofErr w:type="gramEnd"/>
      <w:r w:rsidRPr="008E7578">
        <w:rPr>
          <w:rFonts w:ascii="Arial" w:hAnsi="Arial" w:cs="Arial"/>
          <w:szCs w:val="22"/>
        </w:rPr>
        <w:t xml:space="preserve"> Alternative Dispute Resolution</w:t>
      </w:r>
      <w:r>
        <w:rPr>
          <w:rFonts w:ascii="Arial" w:hAnsi="Arial" w:cs="Arial"/>
          <w:szCs w:val="22"/>
        </w:rPr>
        <w:t xml:space="preserve"> (ICADR).</w:t>
      </w:r>
    </w:p>
    <w:p w:rsidR="00CB188D" w:rsidRPr="000445CF" w:rsidRDefault="00CB188D" w:rsidP="00CB188D">
      <w:pPr>
        <w:ind w:left="720"/>
        <w:jc w:val="both"/>
        <w:rPr>
          <w:rFonts w:ascii="Arial" w:hAnsi="Arial" w:cs="Arial"/>
          <w:sz w:val="14"/>
          <w:szCs w:val="20"/>
        </w:rPr>
      </w:pPr>
    </w:p>
    <w:p w:rsidR="00CB188D" w:rsidRPr="0075631C" w:rsidRDefault="00CB188D" w:rsidP="00CB188D">
      <w:pPr>
        <w:numPr>
          <w:ilvl w:val="0"/>
          <w:numId w:val="32"/>
        </w:numPr>
        <w:jc w:val="both"/>
        <w:rPr>
          <w:rFonts w:ascii="Arial" w:hAnsi="Arial" w:cs="Arial"/>
          <w:szCs w:val="22"/>
        </w:rPr>
      </w:pPr>
      <w:r w:rsidRPr="0075631C">
        <w:rPr>
          <w:rFonts w:ascii="Arial" w:hAnsi="Arial" w:cs="Arial"/>
          <w:szCs w:val="22"/>
        </w:rPr>
        <w:t xml:space="preserve">Attended </w:t>
      </w:r>
      <w:r w:rsidR="00A27E6F">
        <w:rPr>
          <w:rFonts w:ascii="Arial" w:hAnsi="Arial" w:cs="Arial"/>
          <w:szCs w:val="22"/>
        </w:rPr>
        <w:t xml:space="preserve">one day </w:t>
      </w:r>
      <w:r w:rsidRPr="0075631C">
        <w:rPr>
          <w:rFonts w:ascii="Arial" w:hAnsi="Arial" w:cs="Arial"/>
          <w:szCs w:val="22"/>
        </w:rPr>
        <w:t>LCIA Symposium on LCIA India Rules and Other Procedural Developments</w:t>
      </w:r>
      <w:r>
        <w:rPr>
          <w:rFonts w:ascii="Arial" w:hAnsi="Arial" w:cs="Arial"/>
          <w:szCs w:val="22"/>
        </w:rPr>
        <w:t>.</w:t>
      </w:r>
    </w:p>
    <w:p w:rsidR="00CB188D" w:rsidRPr="000445CF" w:rsidRDefault="00CB188D" w:rsidP="00CB188D">
      <w:pPr>
        <w:ind w:left="720"/>
        <w:jc w:val="both"/>
        <w:rPr>
          <w:rFonts w:ascii="Arial" w:hAnsi="Arial" w:cs="Arial"/>
          <w:sz w:val="14"/>
          <w:szCs w:val="18"/>
        </w:rPr>
      </w:pPr>
    </w:p>
    <w:p w:rsidR="00CB188D" w:rsidRPr="00342D30" w:rsidRDefault="00CB188D" w:rsidP="00CB188D">
      <w:pPr>
        <w:numPr>
          <w:ilvl w:val="0"/>
          <w:numId w:val="32"/>
        </w:numPr>
        <w:jc w:val="both"/>
        <w:rPr>
          <w:rFonts w:ascii="Arial" w:hAnsi="Arial" w:cs="Arial"/>
        </w:rPr>
      </w:pPr>
      <w:r w:rsidRPr="008B0C18">
        <w:rPr>
          <w:rFonts w:ascii="Arial" w:hAnsi="Arial" w:cs="Arial"/>
          <w:szCs w:val="22"/>
        </w:rPr>
        <w:t xml:space="preserve">Attended </w:t>
      </w:r>
      <w:proofErr w:type="spellStart"/>
      <w:r w:rsidRPr="008B0C18">
        <w:rPr>
          <w:rFonts w:ascii="Arial" w:hAnsi="Arial" w:cs="Arial"/>
          <w:szCs w:val="22"/>
        </w:rPr>
        <w:t>Symposis</w:t>
      </w:r>
      <w:proofErr w:type="spellEnd"/>
      <w:r w:rsidRPr="008B0C18">
        <w:rPr>
          <w:rFonts w:ascii="Arial" w:hAnsi="Arial" w:cs="Arial"/>
          <w:szCs w:val="22"/>
        </w:rPr>
        <w:t xml:space="preserve"> </w:t>
      </w:r>
      <w:proofErr w:type="spellStart"/>
      <w:r w:rsidRPr="008B0C18">
        <w:rPr>
          <w:rFonts w:ascii="Arial" w:hAnsi="Arial" w:cs="Arial"/>
          <w:szCs w:val="22"/>
        </w:rPr>
        <w:t>organised</w:t>
      </w:r>
      <w:proofErr w:type="spellEnd"/>
      <w:r w:rsidRPr="008B0C18">
        <w:rPr>
          <w:rFonts w:ascii="Arial" w:hAnsi="Arial" w:cs="Arial"/>
          <w:szCs w:val="22"/>
        </w:rPr>
        <w:t xml:space="preserve"> by </w:t>
      </w:r>
      <w:proofErr w:type="spellStart"/>
      <w:r w:rsidRPr="008B0C18">
        <w:rPr>
          <w:rFonts w:ascii="Arial" w:hAnsi="Arial" w:cs="Arial"/>
          <w:szCs w:val="22"/>
        </w:rPr>
        <w:t>CIArb</w:t>
      </w:r>
      <w:proofErr w:type="spellEnd"/>
      <w:r w:rsidRPr="008B0C18">
        <w:rPr>
          <w:rFonts w:ascii="Arial" w:hAnsi="Arial" w:cs="Arial"/>
          <w:szCs w:val="22"/>
        </w:rPr>
        <w:t xml:space="preserve">-WIPO-SIAC in Singapore covering various aspects of International Arbitration in Intellectual Property Media &amp; Technology, </w:t>
      </w:r>
      <w:r w:rsidRPr="008B0C18">
        <w:rPr>
          <w:rFonts w:ascii="Arial" w:hAnsi="Arial" w:cs="Arial"/>
          <w:bCs/>
          <w:szCs w:val="22"/>
          <w:lang w:val="en-IN"/>
        </w:rPr>
        <w:t xml:space="preserve">The </w:t>
      </w:r>
      <w:r w:rsidRPr="008B0C18">
        <w:rPr>
          <w:rFonts w:ascii="Arial" w:hAnsi="Arial" w:cs="Arial"/>
          <w:bCs/>
          <w:szCs w:val="22"/>
          <w:lang w:val="en-IN"/>
        </w:rPr>
        <w:lastRenderedPageBreak/>
        <w:t>Internet: Digital Media, Social Media, New Technologies and the Cloud</w:t>
      </w:r>
      <w:r w:rsidRPr="008B0C18">
        <w:rPr>
          <w:rFonts w:ascii="Arial" w:hAnsi="Arial" w:cs="Arial"/>
          <w:szCs w:val="22"/>
        </w:rPr>
        <w:t xml:space="preserve"> and attended </w:t>
      </w:r>
      <w:proofErr w:type="spellStart"/>
      <w:r w:rsidRPr="008B0C18">
        <w:rPr>
          <w:rFonts w:ascii="Arial" w:hAnsi="Arial" w:cs="Arial"/>
          <w:szCs w:val="22"/>
        </w:rPr>
        <w:t>Masterclass</w:t>
      </w:r>
      <w:proofErr w:type="spellEnd"/>
      <w:r w:rsidRPr="008B0C18">
        <w:rPr>
          <w:rFonts w:ascii="Arial" w:hAnsi="Arial" w:cs="Arial"/>
          <w:szCs w:val="22"/>
        </w:rPr>
        <w:t xml:space="preserve"> in Arbitration Technique &amp; Practices </w:t>
      </w:r>
      <w:r w:rsidRPr="008B0C18">
        <w:rPr>
          <w:rFonts w:ascii="Arial" w:hAnsi="Arial" w:cs="Arial"/>
          <w:bCs/>
          <w:lang w:eastAsia="en-IN"/>
        </w:rPr>
        <w:t>with special reference to WIPO mechanism of Arbitration in IP related disputes.</w:t>
      </w:r>
    </w:p>
    <w:p w:rsidR="00CB188D" w:rsidRPr="000445CF" w:rsidRDefault="00CB188D" w:rsidP="00CB188D">
      <w:pPr>
        <w:pStyle w:val="ListParagraph"/>
        <w:rPr>
          <w:rFonts w:ascii="Arial" w:hAnsi="Arial" w:cs="Arial"/>
          <w:sz w:val="14"/>
          <w:szCs w:val="28"/>
        </w:rPr>
      </w:pPr>
    </w:p>
    <w:p w:rsidR="00CB188D" w:rsidRPr="008B0C18" w:rsidRDefault="00CB188D" w:rsidP="00CB188D">
      <w:pPr>
        <w:numPr>
          <w:ilvl w:val="0"/>
          <w:numId w:val="32"/>
        </w:numPr>
        <w:jc w:val="both"/>
        <w:rPr>
          <w:rFonts w:ascii="Arial" w:hAnsi="Arial" w:cs="Arial"/>
          <w:szCs w:val="22"/>
        </w:rPr>
      </w:pPr>
      <w:r w:rsidRPr="008B0C18">
        <w:rPr>
          <w:rFonts w:ascii="Arial" w:hAnsi="Arial" w:cs="Arial"/>
          <w:szCs w:val="22"/>
        </w:rPr>
        <w:t xml:space="preserve">Attended hands on training on forensics analysis including </w:t>
      </w:r>
      <w:r w:rsidRPr="008B0C18">
        <w:rPr>
          <w:rFonts w:ascii="Arial" w:hAnsi="Arial" w:cs="Arial"/>
          <w:b/>
          <w:szCs w:val="22"/>
        </w:rPr>
        <w:t>D</w:t>
      </w:r>
      <w:r w:rsidRPr="008B0C18">
        <w:rPr>
          <w:rFonts w:ascii="Arial" w:hAnsi="Arial" w:cs="Arial"/>
          <w:szCs w:val="22"/>
        </w:rPr>
        <w:t xml:space="preserve">ata Recovery, </w:t>
      </w:r>
      <w:r w:rsidRPr="008B0C18">
        <w:rPr>
          <w:rFonts w:ascii="Arial" w:hAnsi="Arial" w:cs="Arial"/>
          <w:b/>
          <w:szCs w:val="22"/>
        </w:rPr>
        <w:t>F</w:t>
      </w:r>
      <w:r w:rsidRPr="008B0C18">
        <w:rPr>
          <w:rFonts w:ascii="Arial" w:hAnsi="Arial" w:cs="Arial"/>
          <w:szCs w:val="22"/>
        </w:rPr>
        <w:t xml:space="preserve">ile </w:t>
      </w:r>
      <w:r w:rsidRPr="008B0C18">
        <w:rPr>
          <w:rFonts w:ascii="Arial" w:hAnsi="Arial" w:cs="Arial"/>
          <w:b/>
          <w:szCs w:val="22"/>
        </w:rPr>
        <w:t>S</w:t>
      </w:r>
      <w:r w:rsidRPr="008B0C18">
        <w:rPr>
          <w:rFonts w:ascii="Arial" w:hAnsi="Arial" w:cs="Arial"/>
          <w:szCs w:val="22"/>
        </w:rPr>
        <w:t xml:space="preserve">ystem </w:t>
      </w:r>
      <w:r w:rsidRPr="008B0C18">
        <w:rPr>
          <w:rFonts w:ascii="Arial" w:hAnsi="Arial" w:cs="Arial"/>
          <w:b/>
          <w:szCs w:val="22"/>
        </w:rPr>
        <w:t>A</w:t>
      </w:r>
      <w:r w:rsidRPr="008B0C18">
        <w:rPr>
          <w:rFonts w:ascii="Arial" w:hAnsi="Arial" w:cs="Arial"/>
          <w:szCs w:val="22"/>
        </w:rPr>
        <w:t xml:space="preserve">nalysis, responder blocks, </w:t>
      </w:r>
      <w:r w:rsidRPr="008B0C18">
        <w:rPr>
          <w:rFonts w:ascii="Arial" w:hAnsi="Arial" w:cs="Arial"/>
          <w:b/>
          <w:szCs w:val="22"/>
        </w:rPr>
        <w:t>NTFS</w:t>
      </w:r>
      <w:r>
        <w:rPr>
          <w:rFonts w:ascii="Arial" w:hAnsi="Arial" w:cs="Arial"/>
          <w:b/>
          <w:szCs w:val="22"/>
        </w:rPr>
        <w:t xml:space="preserve"> </w:t>
      </w:r>
      <w:r w:rsidRPr="008B0C18">
        <w:rPr>
          <w:rFonts w:ascii="Arial" w:hAnsi="Arial" w:cs="Arial"/>
          <w:szCs w:val="22"/>
        </w:rPr>
        <w:t>&amp;</w:t>
      </w:r>
      <w:r>
        <w:rPr>
          <w:rFonts w:ascii="Arial" w:hAnsi="Arial" w:cs="Arial"/>
          <w:szCs w:val="22"/>
        </w:rPr>
        <w:t xml:space="preserve"> </w:t>
      </w:r>
      <w:r w:rsidRPr="008B0C18">
        <w:rPr>
          <w:rFonts w:ascii="Arial" w:hAnsi="Arial" w:cs="Arial"/>
          <w:b/>
          <w:szCs w:val="22"/>
        </w:rPr>
        <w:t>FAT File System</w:t>
      </w:r>
      <w:r w:rsidRPr="008B0C18">
        <w:rPr>
          <w:rFonts w:ascii="Arial" w:hAnsi="Arial" w:cs="Arial"/>
          <w:szCs w:val="22"/>
        </w:rPr>
        <w:t xml:space="preserve">, </w:t>
      </w:r>
      <w:r w:rsidRPr="008B0C18">
        <w:rPr>
          <w:rFonts w:ascii="Arial" w:hAnsi="Arial" w:cs="Arial"/>
          <w:b/>
          <w:szCs w:val="22"/>
        </w:rPr>
        <w:t>Windows</w:t>
      </w:r>
      <w:r>
        <w:rPr>
          <w:rFonts w:ascii="Arial" w:hAnsi="Arial" w:cs="Arial"/>
          <w:b/>
          <w:szCs w:val="22"/>
        </w:rPr>
        <w:t xml:space="preserve"> </w:t>
      </w:r>
      <w:r w:rsidRPr="008B0C18">
        <w:rPr>
          <w:rFonts w:ascii="Arial" w:hAnsi="Arial" w:cs="Arial"/>
          <w:szCs w:val="22"/>
        </w:rPr>
        <w:t>&amp;</w:t>
      </w:r>
      <w:r>
        <w:rPr>
          <w:rFonts w:ascii="Arial" w:hAnsi="Arial" w:cs="Arial"/>
          <w:szCs w:val="22"/>
        </w:rPr>
        <w:t xml:space="preserve"> </w:t>
      </w:r>
      <w:r w:rsidRPr="008B0C18">
        <w:rPr>
          <w:rFonts w:ascii="Arial" w:hAnsi="Arial" w:cs="Arial"/>
          <w:b/>
          <w:szCs w:val="22"/>
        </w:rPr>
        <w:t>Internet Artifacts</w:t>
      </w:r>
      <w:r>
        <w:rPr>
          <w:rFonts w:ascii="Arial" w:hAnsi="Arial" w:cs="Arial"/>
          <w:b/>
          <w:szCs w:val="22"/>
        </w:rPr>
        <w:t xml:space="preserve">, Mobile Forensic, Network Forensic </w:t>
      </w:r>
      <w:r w:rsidRPr="008B0C18">
        <w:rPr>
          <w:rFonts w:ascii="Arial" w:hAnsi="Arial" w:cs="Arial"/>
          <w:szCs w:val="22"/>
        </w:rPr>
        <w:t>etc. for at International Association of Computer investigative specialist at Orlando, USA.</w:t>
      </w:r>
    </w:p>
    <w:p w:rsidR="00CB188D" w:rsidRPr="00AD2D22" w:rsidRDefault="00CB188D" w:rsidP="00CB188D">
      <w:pPr>
        <w:spacing w:line="276" w:lineRule="auto"/>
        <w:ind w:left="720"/>
        <w:jc w:val="both"/>
        <w:rPr>
          <w:rFonts w:ascii="Arial" w:hAnsi="Arial" w:cs="Arial"/>
          <w:sz w:val="14"/>
          <w:szCs w:val="22"/>
        </w:rPr>
      </w:pPr>
    </w:p>
    <w:p w:rsidR="00CB188D" w:rsidRPr="008B0C18" w:rsidRDefault="00CB188D" w:rsidP="00CB188D">
      <w:pPr>
        <w:ind w:left="720"/>
        <w:jc w:val="both"/>
        <w:rPr>
          <w:rFonts w:ascii="Arial" w:hAnsi="Arial" w:cs="Arial"/>
        </w:rPr>
      </w:pPr>
    </w:p>
    <w:p w:rsidR="00A27E6F" w:rsidRPr="008B0C18" w:rsidRDefault="00A27E6F" w:rsidP="00A27E6F">
      <w:pPr>
        <w:spacing w:line="360" w:lineRule="auto"/>
        <w:ind w:left="360"/>
        <w:rPr>
          <w:rFonts w:ascii="Arial" w:hAnsi="Arial" w:cs="Arial"/>
          <w:sz w:val="4"/>
          <w:szCs w:val="22"/>
        </w:rPr>
      </w:pPr>
      <w:r w:rsidRPr="008B0C18">
        <w:rPr>
          <w:rFonts w:ascii="Arial" w:hAnsi="Arial" w:cs="Arial"/>
          <w:b/>
          <w:sz w:val="26"/>
          <w:szCs w:val="22"/>
          <w:u w:val="single"/>
        </w:rPr>
        <w:t>Academic Lectures &amp; Paper Presentations:</w:t>
      </w:r>
      <w:r w:rsidRPr="008B0C18">
        <w:rPr>
          <w:rFonts w:ascii="Arial" w:hAnsi="Arial" w:cs="Arial"/>
          <w:b/>
          <w:sz w:val="26"/>
          <w:szCs w:val="22"/>
          <w:u w:val="single"/>
        </w:rPr>
        <w:br/>
      </w:r>
    </w:p>
    <w:p w:rsidR="00A27E6F" w:rsidRPr="00A0356A" w:rsidRDefault="00A27E6F" w:rsidP="00A27E6F">
      <w:pPr>
        <w:numPr>
          <w:ilvl w:val="0"/>
          <w:numId w:val="30"/>
        </w:numPr>
        <w:tabs>
          <w:tab w:val="clear" w:pos="1080"/>
          <w:tab w:val="num" w:pos="720"/>
        </w:tabs>
        <w:ind w:left="720"/>
        <w:jc w:val="both"/>
        <w:rPr>
          <w:rFonts w:ascii="Arial" w:hAnsi="Arial" w:cs="Arial"/>
          <w:u w:val="single"/>
        </w:rPr>
      </w:pPr>
      <w:r w:rsidRPr="008B0C18">
        <w:rPr>
          <w:rFonts w:ascii="Arial" w:hAnsi="Arial" w:cs="Arial"/>
          <w:bCs/>
        </w:rPr>
        <w:t xml:space="preserve">Acting as an Guest/Visiting faculty with </w:t>
      </w:r>
      <w:r>
        <w:rPr>
          <w:rFonts w:ascii="Arial" w:hAnsi="Arial" w:cs="Arial"/>
          <w:bCs/>
        </w:rPr>
        <w:t xml:space="preserve">Indian Law Institute on International Commercial Arbitration for last two years covering </w:t>
      </w:r>
      <w:r w:rsidRPr="008B0C18">
        <w:rPr>
          <w:rFonts w:ascii="Arial" w:hAnsi="Arial" w:cs="Arial"/>
          <w:bCs/>
        </w:rPr>
        <w:t xml:space="preserve">various </w:t>
      </w:r>
      <w:r>
        <w:rPr>
          <w:rFonts w:ascii="Arial" w:hAnsi="Arial" w:cs="Arial"/>
          <w:bCs/>
        </w:rPr>
        <w:t>topics such as:-</w:t>
      </w:r>
    </w:p>
    <w:p w:rsidR="00A27E6F" w:rsidRPr="0002311E" w:rsidRDefault="00A27E6F" w:rsidP="00A27E6F">
      <w:pPr>
        <w:numPr>
          <w:ilvl w:val="1"/>
          <w:numId w:val="30"/>
        </w:numPr>
        <w:tabs>
          <w:tab w:val="clear" w:pos="1800"/>
        </w:tabs>
        <w:ind w:left="1276"/>
        <w:jc w:val="both"/>
        <w:rPr>
          <w:rFonts w:ascii="Arial" w:hAnsi="Arial" w:cs="Arial"/>
          <w:u w:val="single"/>
        </w:rPr>
      </w:pPr>
      <w:proofErr w:type="spellStart"/>
      <w:r>
        <w:rPr>
          <w:rFonts w:ascii="Arial" w:hAnsi="Arial" w:cs="Arial"/>
          <w:bCs/>
        </w:rPr>
        <w:t>Enforcibility</w:t>
      </w:r>
      <w:proofErr w:type="spellEnd"/>
      <w:r>
        <w:rPr>
          <w:rFonts w:ascii="Arial" w:hAnsi="Arial" w:cs="Arial"/>
          <w:bCs/>
        </w:rPr>
        <w:t xml:space="preserve"> of International Awards</w:t>
      </w:r>
    </w:p>
    <w:p w:rsidR="00A27E6F" w:rsidRPr="0002311E" w:rsidRDefault="00A27E6F" w:rsidP="00A27E6F">
      <w:pPr>
        <w:numPr>
          <w:ilvl w:val="1"/>
          <w:numId w:val="30"/>
        </w:numPr>
        <w:tabs>
          <w:tab w:val="clear" w:pos="1800"/>
        </w:tabs>
        <w:ind w:left="1276"/>
        <w:jc w:val="both"/>
        <w:rPr>
          <w:rFonts w:ascii="Arial" w:hAnsi="Arial" w:cs="Arial"/>
          <w:u w:val="single"/>
        </w:rPr>
      </w:pPr>
      <w:r>
        <w:rPr>
          <w:rFonts w:ascii="Arial" w:hAnsi="Arial" w:cs="Arial"/>
          <w:bCs/>
        </w:rPr>
        <w:t xml:space="preserve">Geneva and </w:t>
      </w:r>
      <w:proofErr w:type="spellStart"/>
      <w:r>
        <w:rPr>
          <w:rFonts w:ascii="Arial" w:hAnsi="Arial" w:cs="Arial"/>
          <w:bCs/>
        </w:rPr>
        <w:t>Newyork</w:t>
      </w:r>
      <w:proofErr w:type="spellEnd"/>
      <w:r>
        <w:rPr>
          <w:rFonts w:ascii="Arial" w:hAnsi="Arial" w:cs="Arial"/>
          <w:bCs/>
        </w:rPr>
        <w:t xml:space="preserve"> Convention Awards</w:t>
      </w:r>
    </w:p>
    <w:p w:rsidR="00A27E6F" w:rsidRPr="0002311E" w:rsidRDefault="00A27E6F" w:rsidP="00A27E6F">
      <w:pPr>
        <w:numPr>
          <w:ilvl w:val="1"/>
          <w:numId w:val="30"/>
        </w:numPr>
        <w:tabs>
          <w:tab w:val="clear" w:pos="1800"/>
        </w:tabs>
        <w:ind w:left="1276"/>
        <w:jc w:val="both"/>
        <w:rPr>
          <w:rFonts w:ascii="Arial" w:hAnsi="Arial" w:cs="Arial"/>
          <w:u w:val="single"/>
        </w:rPr>
      </w:pPr>
      <w:r>
        <w:rPr>
          <w:rFonts w:ascii="Arial" w:hAnsi="Arial" w:cs="Arial"/>
          <w:bCs/>
        </w:rPr>
        <w:t>Rules of various Arbitral Institutions such as ICSID, LCIA, ICC, ICA, ICADR, AAA, UNCITRAL etc.</w:t>
      </w:r>
    </w:p>
    <w:p w:rsidR="00A27E6F" w:rsidRPr="00A27E6F" w:rsidRDefault="00A27E6F" w:rsidP="00A27E6F">
      <w:pPr>
        <w:numPr>
          <w:ilvl w:val="1"/>
          <w:numId w:val="30"/>
        </w:numPr>
        <w:tabs>
          <w:tab w:val="clear" w:pos="1800"/>
        </w:tabs>
        <w:ind w:left="1276"/>
        <w:jc w:val="both"/>
        <w:rPr>
          <w:rFonts w:ascii="Arial" w:hAnsi="Arial" w:cs="Arial"/>
          <w:u w:val="single"/>
        </w:rPr>
      </w:pPr>
      <w:r>
        <w:rPr>
          <w:rFonts w:ascii="Arial" w:hAnsi="Arial" w:cs="Arial"/>
          <w:bCs/>
        </w:rPr>
        <w:t>Conflict of Laws, Rules etc</w:t>
      </w:r>
      <w:r w:rsidRPr="008B0C18">
        <w:rPr>
          <w:rFonts w:ascii="Arial" w:hAnsi="Arial" w:cs="Arial"/>
          <w:bCs/>
        </w:rPr>
        <w:t xml:space="preserve"> </w:t>
      </w:r>
    </w:p>
    <w:p w:rsidR="00A27E6F" w:rsidRPr="008B0C18" w:rsidRDefault="00A27E6F" w:rsidP="00A27E6F">
      <w:pPr>
        <w:numPr>
          <w:ilvl w:val="1"/>
          <w:numId w:val="30"/>
        </w:numPr>
        <w:tabs>
          <w:tab w:val="clear" w:pos="1800"/>
        </w:tabs>
        <w:ind w:left="1276"/>
        <w:jc w:val="both"/>
        <w:rPr>
          <w:rFonts w:ascii="Arial" w:hAnsi="Arial" w:cs="Arial"/>
          <w:u w:val="single"/>
        </w:rPr>
      </w:pPr>
      <w:r>
        <w:rPr>
          <w:rFonts w:ascii="Arial" w:hAnsi="Arial" w:cs="Arial"/>
          <w:bCs/>
        </w:rPr>
        <w:t>Arbitration and Conciliation (Amendment) Act 2015</w:t>
      </w:r>
    </w:p>
    <w:p w:rsidR="00A27E6F" w:rsidRPr="00AD2D22" w:rsidRDefault="00A27E6F" w:rsidP="00A27E6F">
      <w:pPr>
        <w:spacing w:line="276" w:lineRule="auto"/>
        <w:ind w:left="720"/>
        <w:jc w:val="both"/>
        <w:rPr>
          <w:rFonts w:ascii="Arial" w:hAnsi="Arial" w:cs="Arial"/>
          <w:sz w:val="14"/>
          <w:szCs w:val="10"/>
          <w:u w:val="single"/>
        </w:rPr>
      </w:pPr>
    </w:p>
    <w:p w:rsidR="00210AA1" w:rsidRPr="002C0167" w:rsidRDefault="00210AA1" w:rsidP="00210AA1">
      <w:pPr>
        <w:numPr>
          <w:ilvl w:val="0"/>
          <w:numId w:val="30"/>
        </w:numPr>
        <w:tabs>
          <w:tab w:val="clear" w:pos="1080"/>
          <w:tab w:val="num" w:pos="720"/>
        </w:tabs>
        <w:ind w:left="720"/>
        <w:jc w:val="both"/>
        <w:rPr>
          <w:rFonts w:ascii="Arial" w:hAnsi="Arial" w:cs="Arial"/>
          <w:szCs w:val="22"/>
        </w:rPr>
      </w:pPr>
      <w:r w:rsidRPr="002C0167">
        <w:rPr>
          <w:rFonts w:ascii="Arial" w:hAnsi="Arial" w:cs="Arial"/>
          <w:szCs w:val="22"/>
        </w:rPr>
        <w:t>Published article on “</w:t>
      </w:r>
      <w:r w:rsidRPr="002C0167">
        <w:rPr>
          <w:rFonts w:ascii="Arial" w:hAnsi="Arial" w:cs="Arial"/>
          <w:b/>
          <w:bCs/>
          <w:szCs w:val="22"/>
        </w:rPr>
        <w:t>UNCITRAL ARBITRATION RULES, 2010: Enforcing Effective Arbitration Mechanism</w:t>
      </w:r>
      <w:r w:rsidRPr="002C0167">
        <w:rPr>
          <w:rFonts w:ascii="Arial" w:hAnsi="Arial" w:cs="Arial"/>
          <w:szCs w:val="22"/>
        </w:rPr>
        <w:t>”</w:t>
      </w:r>
      <w:r>
        <w:rPr>
          <w:rFonts w:ascii="Arial" w:hAnsi="Arial" w:cs="Arial"/>
          <w:szCs w:val="22"/>
        </w:rPr>
        <w:t>.</w:t>
      </w:r>
      <w:r w:rsidRPr="002C0167">
        <w:rPr>
          <w:rFonts w:ascii="Arial" w:hAnsi="Arial" w:cs="Arial"/>
          <w:szCs w:val="22"/>
        </w:rPr>
        <w:t xml:space="preserve"> </w:t>
      </w:r>
    </w:p>
    <w:p w:rsidR="00210AA1" w:rsidRPr="00773199" w:rsidRDefault="00210AA1" w:rsidP="00210AA1">
      <w:pPr>
        <w:pStyle w:val="ListParagraph"/>
        <w:rPr>
          <w:rFonts w:ascii="Arial" w:hAnsi="Arial" w:cs="Arial"/>
          <w:sz w:val="14"/>
          <w:szCs w:val="12"/>
        </w:rPr>
      </w:pPr>
    </w:p>
    <w:p w:rsidR="00210AA1" w:rsidRPr="00210AA1" w:rsidRDefault="00210AA1" w:rsidP="00A27E6F">
      <w:pPr>
        <w:numPr>
          <w:ilvl w:val="0"/>
          <w:numId w:val="30"/>
        </w:numPr>
        <w:tabs>
          <w:tab w:val="clear" w:pos="1080"/>
          <w:tab w:val="num" w:pos="720"/>
        </w:tabs>
        <w:ind w:left="720"/>
        <w:jc w:val="both"/>
        <w:rPr>
          <w:rFonts w:ascii="Arial" w:hAnsi="Arial" w:cs="Arial"/>
        </w:rPr>
      </w:pPr>
      <w:r w:rsidRPr="00210AA1">
        <w:rPr>
          <w:rFonts w:ascii="Arial" w:hAnsi="Arial" w:cs="Arial"/>
        </w:rPr>
        <w:t>Sp</w:t>
      </w:r>
      <w:r>
        <w:rPr>
          <w:rFonts w:ascii="Arial" w:hAnsi="Arial" w:cs="Arial"/>
        </w:rPr>
        <w:t xml:space="preserve">eaker on </w:t>
      </w:r>
      <w:r w:rsidR="00882ED9">
        <w:rPr>
          <w:rFonts w:ascii="Arial" w:hAnsi="Arial" w:cs="Arial"/>
        </w:rPr>
        <w:t>‘</w:t>
      </w:r>
      <w:r w:rsidR="00882ED9" w:rsidRPr="00882ED9">
        <w:rPr>
          <w:rFonts w:ascii="Arial" w:hAnsi="Arial" w:cs="Arial"/>
        </w:rPr>
        <w:t>UNCITRAL ARBITRATION RULES, 2010: Enforcing Effective Arbitration Mechanism</w:t>
      </w:r>
      <w:r w:rsidR="00882ED9">
        <w:rPr>
          <w:rFonts w:ascii="Arial" w:hAnsi="Arial" w:cs="Arial"/>
        </w:rPr>
        <w:t>’</w:t>
      </w:r>
      <w:r>
        <w:rPr>
          <w:rFonts w:ascii="Arial" w:hAnsi="Arial" w:cs="Arial"/>
        </w:rPr>
        <w:t xml:space="preserve"> in </w:t>
      </w:r>
      <w:r w:rsidRPr="006C7554">
        <w:rPr>
          <w:rFonts w:ascii="Arial" w:hAnsi="Arial" w:cs="Arial"/>
          <w:szCs w:val="22"/>
        </w:rPr>
        <w:t>UNCITRAL India Workshop on “Dispute Resolution in the Construction Industry” jointly organized by UNCITRAL-RCAP and Construction Industry Arbitration Council (CIAC).</w:t>
      </w:r>
    </w:p>
    <w:p w:rsidR="00210AA1" w:rsidRPr="00773199" w:rsidRDefault="00210AA1" w:rsidP="00210AA1">
      <w:pPr>
        <w:pStyle w:val="ListParagraph"/>
        <w:rPr>
          <w:rFonts w:ascii="Arial" w:hAnsi="Arial" w:cs="Arial"/>
          <w:bCs/>
          <w:sz w:val="14"/>
          <w:szCs w:val="14"/>
        </w:rPr>
      </w:pPr>
    </w:p>
    <w:p w:rsidR="00A27E6F" w:rsidRPr="008B0C18" w:rsidRDefault="00A27E6F" w:rsidP="00A27E6F">
      <w:pPr>
        <w:numPr>
          <w:ilvl w:val="0"/>
          <w:numId w:val="30"/>
        </w:numPr>
        <w:tabs>
          <w:tab w:val="clear" w:pos="1080"/>
          <w:tab w:val="num" w:pos="720"/>
        </w:tabs>
        <w:ind w:left="720"/>
        <w:jc w:val="both"/>
        <w:rPr>
          <w:rFonts w:ascii="Arial" w:hAnsi="Arial" w:cs="Arial"/>
          <w:u w:val="single"/>
        </w:rPr>
      </w:pPr>
      <w:r w:rsidRPr="008B0C18">
        <w:rPr>
          <w:rFonts w:ascii="Arial" w:hAnsi="Arial" w:cs="Arial"/>
          <w:bCs/>
        </w:rPr>
        <w:t xml:space="preserve">Acting as Visiting faculty with Indian Law Institute, a deemed university under the patronage of Supreme Court of India and delivering lecture to PG diploma students of Cyber Law on two subjects for the last </w:t>
      </w:r>
      <w:r>
        <w:rPr>
          <w:rFonts w:ascii="Arial" w:hAnsi="Arial" w:cs="Arial"/>
          <w:bCs/>
        </w:rPr>
        <w:t>four</w:t>
      </w:r>
      <w:r w:rsidRPr="008B0C18">
        <w:rPr>
          <w:rFonts w:ascii="Arial" w:hAnsi="Arial" w:cs="Arial"/>
          <w:bCs/>
        </w:rPr>
        <w:t xml:space="preserve"> academic years covering all the topics relating to cyber law &amp; its regulation including UDRP policy &amp; ICANN Dispute Resolution Mechanism.</w:t>
      </w:r>
    </w:p>
    <w:p w:rsidR="00A27E6F" w:rsidRPr="00AD2D22" w:rsidRDefault="00A27E6F" w:rsidP="00A27E6F">
      <w:pPr>
        <w:spacing w:line="276" w:lineRule="auto"/>
        <w:ind w:left="720"/>
        <w:jc w:val="both"/>
        <w:rPr>
          <w:rFonts w:ascii="Arial" w:hAnsi="Arial" w:cs="Arial"/>
          <w:sz w:val="14"/>
          <w:szCs w:val="10"/>
          <w:u w:val="single"/>
        </w:rPr>
      </w:pPr>
    </w:p>
    <w:p w:rsidR="00A27E6F" w:rsidRPr="008B0C18" w:rsidRDefault="00A27E6F" w:rsidP="00A27E6F">
      <w:pPr>
        <w:numPr>
          <w:ilvl w:val="0"/>
          <w:numId w:val="30"/>
        </w:numPr>
        <w:tabs>
          <w:tab w:val="clear" w:pos="1080"/>
          <w:tab w:val="num" w:pos="720"/>
        </w:tabs>
        <w:ind w:left="720"/>
        <w:jc w:val="both"/>
        <w:rPr>
          <w:rFonts w:ascii="Arial" w:hAnsi="Arial" w:cs="Arial"/>
          <w:u w:val="single"/>
        </w:rPr>
      </w:pPr>
      <w:r w:rsidRPr="008B0C18">
        <w:rPr>
          <w:rFonts w:ascii="Arial" w:hAnsi="Arial" w:cs="Arial"/>
          <w:bCs/>
        </w:rPr>
        <w:t>Acting as an Peer Review Coach with the International Association of Computer Investigative Specialist, USA</w:t>
      </w:r>
      <w:r>
        <w:rPr>
          <w:rFonts w:ascii="Arial" w:hAnsi="Arial" w:cs="Arial"/>
          <w:bCs/>
        </w:rPr>
        <w:t xml:space="preserve"> </w:t>
      </w:r>
      <w:r w:rsidRPr="008B0C18">
        <w:rPr>
          <w:rFonts w:ascii="Arial" w:hAnsi="Arial" w:cs="Arial"/>
          <w:bCs/>
        </w:rPr>
        <w:t xml:space="preserve">(www.iacis.com) and regularly acting as an guide to the participant pursuing the CFCE certification and assignment include scrutiny &amp; examination of the participant on their report of the forensic analyses of mirror images and covering wide range of topic including First &amp; Second Responder Blocks, forensic methodology, analysis, examination of </w:t>
      </w:r>
      <w:proofErr w:type="spellStart"/>
      <w:r w:rsidRPr="008B0C18">
        <w:rPr>
          <w:rFonts w:ascii="Arial" w:hAnsi="Arial" w:cs="Arial"/>
          <w:bCs/>
        </w:rPr>
        <w:t>harddisks</w:t>
      </w:r>
      <w:proofErr w:type="spellEnd"/>
      <w:r w:rsidRPr="008B0C18">
        <w:rPr>
          <w:rFonts w:ascii="Arial" w:hAnsi="Arial" w:cs="Arial"/>
          <w:bCs/>
        </w:rPr>
        <w:t>, window &amp; internet artifacts, FAT &amp; NTFS , Registry Analysis and other aspects of computer forensics.</w:t>
      </w:r>
    </w:p>
    <w:p w:rsidR="00A27E6F" w:rsidRPr="00AD2D22" w:rsidRDefault="00A27E6F" w:rsidP="00A27E6F">
      <w:pPr>
        <w:spacing w:line="276" w:lineRule="auto"/>
        <w:ind w:left="720"/>
        <w:jc w:val="both"/>
        <w:rPr>
          <w:rFonts w:ascii="Arial" w:hAnsi="Arial" w:cs="Arial"/>
          <w:sz w:val="14"/>
          <w:szCs w:val="22"/>
        </w:rPr>
      </w:pPr>
    </w:p>
    <w:p w:rsidR="00A27E6F" w:rsidRDefault="00A27E6F" w:rsidP="00A27E6F">
      <w:pPr>
        <w:numPr>
          <w:ilvl w:val="0"/>
          <w:numId w:val="30"/>
        </w:numPr>
        <w:tabs>
          <w:tab w:val="clear" w:pos="1080"/>
          <w:tab w:val="num" w:pos="720"/>
        </w:tabs>
        <w:ind w:left="720"/>
        <w:jc w:val="both"/>
        <w:rPr>
          <w:rFonts w:ascii="Arial" w:hAnsi="Arial" w:cs="Arial"/>
          <w:szCs w:val="22"/>
        </w:rPr>
      </w:pPr>
      <w:proofErr w:type="spellStart"/>
      <w:r>
        <w:rPr>
          <w:rFonts w:ascii="Arial" w:hAnsi="Arial" w:cs="Arial"/>
          <w:szCs w:val="22"/>
        </w:rPr>
        <w:t>Reviwer</w:t>
      </w:r>
      <w:proofErr w:type="spellEnd"/>
      <w:r>
        <w:rPr>
          <w:rFonts w:ascii="Arial" w:hAnsi="Arial" w:cs="Arial"/>
          <w:szCs w:val="22"/>
        </w:rPr>
        <w:t xml:space="preserve"> of course content on Indian / International Cyber Law with Indian Law Institute &amp; National Law University, Delhi and on Computer Forensic with IACIS, USA.</w:t>
      </w:r>
    </w:p>
    <w:p w:rsidR="00A27E6F" w:rsidRPr="00AD2D22" w:rsidRDefault="00A27E6F" w:rsidP="00A27E6F">
      <w:pPr>
        <w:pStyle w:val="ListParagraph"/>
        <w:rPr>
          <w:rFonts w:ascii="Arial" w:hAnsi="Arial" w:cs="Arial"/>
          <w:sz w:val="14"/>
          <w:szCs w:val="22"/>
        </w:rPr>
      </w:pPr>
    </w:p>
    <w:p w:rsidR="00A27E6F" w:rsidRDefault="00A27E6F" w:rsidP="00A27E6F">
      <w:pPr>
        <w:numPr>
          <w:ilvl w:val="0"/>
          <w:numId w:val="30"/>
        </w:numPr>
        <w:tabs>
          <w:tab w:val="clear" w:pos="1080"/>
          <w:tab w:val="num" w:pos="720"/>
        </w:tabs>
        <w:ind w:left="720"/>
        <w:jc w:val="both"/>
        <w:rPr>
          <w:rFonts w:ascii="Arial" w:hAnsi="Arial" w:cs="Arial"/>
          <w:szCs w:val="22"/>
        </w:rPr>
      </w:pPr>
      <w:r w:rsidRPr="00A87932">
        <w:rPr>
          <w:rFonts w:ascii="Arial" w:hAnsi="Arial" w:cs="Arial"/>
          <w:szCs w:val="22"/>
        </w:rPr>
        <w:t>Delive</w:t>
      </w:r>
      <w:r>
        <w:rPr>
          <w:rFonts w:ascii="Arial" w:hAnsi="Arial" w:cs="Arial"/>
          <w:szCs w:val="22"/>
        </w:rPr>
        <w:t>red</w:t>
      </w:r>
      <w:r w:rsidRPr="00A87932">
        <w:rPr>
          <w:rFonts w:ascii="Arial" w:hAnsi="Arial" w:cs="Arial"/>
          <w:szCs w:val="22"/>
        </w:rPr>
        <w:t xml:space="preserve"> lectures on </w:t>
      </w:r>
      <w:r>
        <w:rPr>
          <w:rFonts w:ascii="Arial" w:hAnsi="Arial" w:cs="Arial"/>
          <w:szCs w:val="22"/>
        </w:rPr>
        <w:t>‘</w:t>
      </w:r>
      <w:r w:rsidRPr="00A87932">
        <w:rPr>
          <w:rFonts w:ascii="Arial" w:hAnsi="Arial" w:cs="Arial"/>
          <w:szCs w:val="22"/>
        </w:rPr>
        <w:t>Forensic Audit</w:t>
      </w:r>
      <w:r>
        <w:rPr>
          <w:rFonts w:ascii="Arial" w:hAnsi="Arial" w:cs="Arial"/>
          <w:szCs w:val="22"/>
        </w:rPr>
        <w:t>’</w:t>
      </w:r>
      <w:r w:rsidRPr="00A87932">
        <w:rPr>
          <w:rFonts w:ascii="Arial" w:hAnsi="Arial" w:cs="Arial"/>
          <w:szCs w:val="22"/>
        </w:rPr>
        <w:t xml:space="preserve"> to </w:t>
      </w:r>
      <w:r>
        <w:rPr>
          <w:rFonts w:ascii="Arial" w:hAnsi="Arial" w:cs="Arial"/>
          <w:szCs w:val="22"/>
        </w:rPr>
        <w:t xml:space="preserve">CMAs at </w:t>
      </w:r>
      <w:proofErr w:type="spellStart"/>
      <w:r>
        <w:rPr>
          <w:rFonts w:ascii="Arial" w:hAnsi="Arial" w:cs="Arial"/>
          <w:szCs w:val="22"/>
        </w:rPr>
        <w:t>Pune</w:t>
      </w:r>
      <w:proofErr w:type="spellEnd"/>
      <w:r>
        <w:rPr>
          <w:rFonts w:ascii="Arial" w:hAnsi="Arial" w:cs="Arial"/>
          <w:szCs w:val="22"/>
        </w:rPr>
        <w:t xml:space="preserve"> Chapter of Institute of </w:t>
      </w:r>
      <w:r w:rsidR="00882ED9">
        <w:rPr>
          <w:rFonts w:ascii="Arial" w:hAnsi="Arial" w:cs="Arial"/>
          <w:szCs w:val="22"/>
        </w:rPr>
        <w:t>Cost Accountant of India (IACI)</w:t>
      </w:r>
      <w:r w:rsidR="00BB121B">
        <w:rPr>
          <w:rFonts w:ascii="Arial" w:hAnsi="Arial" w:cs="Arial"/>
          <w:szCs w:val="22"/>
        </w:rPr>
        <w:t>.</w:t>
      </w:r>
    </w:p>
    <w:p w:rsidR="00BB121B" w:rsidRPr="00773199" w:rsidRDefault="00BB121B" w:rsidP="00BB121B">
      <w:pPr>
        <w:pStyle w:val="ListParagraph"/>
        <w:rPr>
          <w:rFonts w:ascii="Arial" w:hAnsi="Arial" w:cs="Arial"/>
          <w:sz w:val="14"/>
          <w:szCs w:val="12"/>
        </w:rPr>
      </w:pPr>
    </w:p>
    <w:p w:rsidR="00BB121B" w:rsidRPr="00A87932" w:rsidRDefault="00BB121B" w:rsidP="00A27E6F">
      <w:pPr>
        <w:numPr>
          <w:ilvl w:val="0"/>
          <w:numId w:val="30"/>
        </w:numPr>
        <w:tabs>
          <w:tab w:val="clear" w:pos="1080"/>
          <w:tab w:val="num" w:pos="720"/>
        </w:tabs>
        <w:ind w:left="720"/>
        <w:jc w:val="both"/>
        <w:rPr>
          <w:rFonts w:ascii="Arial" w:hAnsi="Arial" w:cs="Arial"/>
          <w:szCs w:val="22"/>
        </w:rPr>
      </w:pPr>
      <w:r>
        <w:rPr>
          <w:rFonts w:ascii="Arial" w:hAnsi="Arial" w:cs="Arial"/>
          <w:szCs w:val="22"/>
        </w:rPr>
        <w:t xml:space="preserve">Speaker on </w:t>
      </w:r>
      <w:r w:rsidRPr="00BB121B">
        <w:rPr>
          <w:rFonts w:ascii="Arial" w:hAnsi="Arial" w:cs="Arial"/>
          <w:szCs w:val="22"/>
        </w:rPr>
        <w:t>‘Information System &amp; Forensic Audit’</w:t>
      </w:r>
      <w:r>
        <w:rPr>
          <w:rFonts w:ascii="Arial" w:hAnsi="Arial" w:cs="Arial"/>
          <w:szCs w:val="22"/>
        </w:rPr>
        <w:t xml:space="preserve"> in c</w:t>
      </w:r>
      <w:r w:rsidRPr="00BB121B">
        <w:rPr>
          <w:rFonts w:ascii="Arial" w:hAnsi="Arial" w:cs="Arial"/>
          <w:szCs w:val="22"/>
        </w:rPr>
        <w:t xml:space="preserve">onference on Role of CMAs in "Make in India" </w:t>
      </w:r>
      <w:r>
        <w:rPr>
          <w:rFonts w:ascii="Arial" w:hAnsi="Arial" w:cs="Arial"/>
          <w:szCs w:val="22"/>
        </w:rPr>
        <w:t xml:space="preserve">at </w:t>
      </w:r>
      <w:proofErr w:type="spellStart"/>
      <w:r>
        <w:rPr>
          <w:rFonts w:ascii="Arial" w:hAnsi="Arial" w:cs="Arial"/>
          <w:szCs w:val="22"/>
        </w:rPr>
        <w:t>Vigyan</w:t>
      </w:r>
      <w:proofErr w:type="spellEnd"/>
      <w:r>
        <w:rPr>
          <w:rFonts w:ascii="Arial" w:hAnsi="Arial" w:cs="Arial"/>
          <w:szCs w:val="22"/>
        </w:rPr>
        <w:t xml:space="preserve"> </w:t>
      </w:r>
      <w:proofErr w:type="spellStart"/>
      <w:r>
        <w:rPr>
          <w:rFonts w:ascii="Arial" w:hAnsi="Arial" w:cs="Arial"/>
          <w:szCs w:val="22"/>
        </w:rPr>
        <w:t>Bhawan</w:t>
      </w:r>
      <w:proofErr w:type="spellEnd"/>
      <w:r>
        <w:rPr>
          <w:rFonts w:ascii="Arial" w:hAnsi="Arial" w:cs="Arial"/>
          <w:szCs w:val="22"/>
        </w:rPr>
        <w:t>, New Delhi.</w:t>
      </w:r>
    </w:p>
    <w:p w:rsidR="00A27E6F" w:rsidRPr="00122A67" w:rsidRDefault="00A27E6F" w:rsidP="00A27E6F">
      <w:pPr>
        <w:pStyle w:val="ListParagraph"/>
        <w:rPr>
          <w:rFonts w:ascii="Arial" w:hAnsi="Arial" w:cs="Arial"/>
          <w:sz w:val="14"/>
          <w:szCs w:val="12"/>
        </w:rPr>
      </w:pPr>
    </w:p>
    <w:p w:rsidR="00A27E6F" w:rsidRDefault="00A27E6F" w:rsidP="00A27E6F">
      <w:pPr>
        <w:numPr>
          <w:ilvl w:val="0"/>
          <w:numId w:val="30"/>
        </w:numPr>
        <w:tabs>
          <w:tab w:val="clear" w:pos="1080"/>
          <w:tab w:val="num" w:pos="720"/>
        </w:tabs>
        <w:ind w:left="720"/>
        <w:jc w:val="both"/>
        <w:rPr>
          <w:rFonts w:ascii="Arial" w:hAnsi="Arial" w:cs="Arial"/>
          <w:szCs w:val="22"/>
        </w:rPr>
      </w:pPr>
      <w:r>
        <w:rPr>
          <w:rFonts w:ascii="Arial" w:hAnsi="Arial" w:cs="Arial"/>
          <w:szCs w:val="22"/>
        </w:rPr>
        <w:t xml:space="preserve">Article on ‘Admissibility of Electronic Evidence-Challenges for </w:t>
      </w:r>
      <w:r w:rsidRPr="00512DFD">
        <w:rPr>
          <w:rFonts w:ascii="Arial" w:hAnsi="Arial" w:cs="Arial"/>
          <w:szCs w:val="22"/>
        </w:rPr>
        <w:t>Prosecution</w:t>
      </w:r>
      <w:r>
        <w:rPr>
          <w:rFonts w:ascii="Arial" w:hAnsi="Arial" w:cs="Arial"/>
          <w:szCs w:val="22"/>
        </w:rPr>
        <w:t xml:space="preserve">’ in CBI </w:t>
      </w:r>
      <w:r w:rsidRPr="00512DFD">
        <w:rPr>
          <w:rFonts w:ascii="Arial" w:hAnsi="Arial" w:cs="Arial"/>
          <w:szCs w:val="22"/>
        </w:rPr>
        <w:t>Bulletin</w:t>
      </w:r>
      <w:r>
        <w:rPr>
          <w:rFonts w:ascii="Arial" w:hAnsi="Arial" w:cs="Arial"/>
          <w:szCs w:val="22"/>
        </w:rPr>
        <w:t xml:space="preserve">, April-June 2015   </w:t>
      </w:r>
    </w:p>
    <w:p w:rsidR="00A27E6F" w:rsidRPr="00773199" w:rsidRDefault="00A27E6F" w:rsidP="00A27E6F">
      <w:pPr>
        <w:pStyle w:val="ListParagraph"/>
        <w:rPr>
          <w:rFonts w:ascii="Arial" w:hAnsi="Arial" w:cs="Arial"/>
          <w:sz w:val="14"/>
          <w:szCs w:val="12"/>
        </w:rPr>
      </w:pPr>
    </w:p>
    <w:p w:rsidR="00A27E6F" w:rsidRPr="004F0F77" w:rsidRDefault="00A27E6F" w:rsidP="00A27E6F">
      <w:pPr>
        <w:numPr>
          <w:ilvl w:val="0"/>
          <w:numId w:val="30"/>
        </w:numPr>
        <w:tabs>
          <w:tab w:val="clear" w:pos="1080"/>
          <w:tab w:val="num" w:pos="720"/>
        </w:tabs>
        <w:ind w:left="720"/>
        <w:jc w:val="both"/>
        <w:rPr>
          <w:rFonts w:ascii="Arial" w:hAnsi="Arial" w:cs="Arial"/>
          <w:szCs w:val="22"/>
        </w:rPr>
      </w:pPr>
      <w:r w:rsidRPr="004F0F77">
        <w:rPr>
          <w:rFonts w:ascii="Arial" w:hAnsi="Arial" w:cs="Arial"/>
          <w:szCs w:val="22"/>
        </w:rPr>
        <w:t>Published articles on “Forensic Accountant: Recognition in Indian Law” in “CAB Calling” a Reserve Bank of India publication, April–June 2010 Issue, Vol. 35, No. 2</w:t>
      </w:r>
    </w:p>
    <w:p w:rsidR="00A27E6F" w:rsidRPr="00773199" w:rsidRDefault="00A27E6F" w:rsidP="00A27E6F">
      <w:pPr>
        <w:pStyle w:val="ListParagraph"/>
        <w:rPr>
          <w:rFonts w:ascii="Arial" w:hAnsi="Arial" w:cs="Arial"/>
          <w:sz w:val="14"/>
          <w:szCs w:val="12"/>
          <w:highlight w:val="yellow"/>
        </w:rPr>
      </w:pPr>
    </w:p>
    <w:p w:rsidR="008C699E" w:rsidRPr="005A64B2" w:rsidRDefault="008C699E" w:rsidP="008C699E">
      <w:pPr>
        <w:numPr>
          <w:ilvl w:val="0"/>
          <w:numId w:val="30"/>
        </w:numPr>
        <w:tabs>
          <w:tab w:val="clear" w:pos="1080"/>
          <w:tab w:val="num" w:pos="720"/>
        </w:tabs>
        <w:ind w:left="720"/>
        <w:jc w:val="both"/>
        <w:rPr>
          <w:rFonts w:ascii="Arial" w:hAnsi="Arial" w:cs="Arial"/>
          <w:szCs w:val="22"/>
        </w:rPr>
      </w:pPr>
      <w:r>
        <w:rPr>
          <w:rFonts w:ascii="Arial" w:hAnsi="Arial" w:cs="Arial"/>
          <w:szCs w:val="22"/>
        </w:rPr>
        <w:t xml:space="preserve">Acted as Judge / Chair / Co-Chair / Evaluator in various Moot Court Competitions, Presentation of </w:t>
      </w:r>
      <w:proofErr w:type="spellStart"/>
      <w:r>
        <w:rPr>
          <w:rFonts w:ascii="Arial" w:hAnsi="Arial" w:cs="Arial"/>
          <w:szCs w:val="22"/>
        </w:rPr>
        <w:t>Rsearch</w:t>
      </w:r>
      <w:proofErr w:type="spellEnd"/>
      <w:r>
        <w:rPr>
          <w:rFonts w:ascii="Arial" w:hAnsi="Arial" w:cs="Arial"/>
          <w:szCs w:val="22"/>
        </w:rPr>
        <w:t xml:space="preserve"> Papers and Project Reports at Delhi University, Amity University and Indian Law Institute.</w:t>
      </w:r>
    </w:p>
    <w:p w:rsidR="008C699E" w:rsidRPr="008C699E" w:rsidRDefault="008C699E" w:rsidP="008C699E">
      <w:pPr>
        <w:pStyle w:val="ListParagraph"/>
        <w:rPr>
          <w:rFonts w:ascii="Arial" w:hAnsi="Arial" w:cs="Arial"/>
          <w:sz w:val="14"/>
          <w:szCs w:val="12"/>
        </w:rPr>
      </w:pPr>
    </w:p>
    <w:p w:rsidR="00A27E6F" w:rsidRPr="00982D3F" w:rsidRDefault="00A27E6F" w:rsidP="00A27E6F">
      <w:pPr>
        <w:numPr>
          <w:ilvl w:val="0"/>
          <w:numId w:val="30"/>
        </w:numPr>
        <w:tabs>
          <w:tab w:val="clear" w:pos="1080"/>
          <w:tab w:val="num" w:pos="720"/>
        </w:tabs>
        <w:ind w:left="720"/>
        <w:jc w:val="both"/>
        <w:rPr>
          <w:rFonts w:ascii="Arial" w:hAnsi="Arial" w:cs="Arial"/>
          <w:szCs w:val="22"/>
        </w:rPr>
      </w:pPr>
      <w:r w:rsidRPr="008B0C18">
        <w:rPr>
          <w:rFonts w:ascii="Arial" w:hAnsi="Arial" w:cs="Arial"/>
          <w:szCs w:val="22"/>
        </w:rPr>
        <w:t xml:space="preserve">Contributing articles on </w:t>
      </w:r>
      <w:r>
        <w:rPr>
          <w:rFonts w:ascii="Arial" w:hAnsi="Arial" w:cs="Arial"/>
          <w:szCs w:val="22"/>
        </w:rPr>
        <w:t>C</w:t>
      </w:r>
      <w:r w:rsidRPr="008B0C18">
        <w:rPr>
          <w:rFonts w:ascii="Arial" w:hAnsi="Arial" w:cs="Arial"/>
          <w:szCs w:val="22"/>
        </w:rPr>
        <w:t xml:space="preserve">yber </w:t>
      </w:r>
      <w:r>
        <w:rPr>
          <w:rFonts w:ascii="Arial" w:hAnsi="Arial" w:cs="Arial"/>
          <w:szCs w:val="22"/>
        </w:rPr>
        <w:t>L</w:t>
      </w:r>
      <w:r w:rsidRPr="008B0C18">
        <w:rPr>
          <w:rFonts w:ascii="Arial" w:hAnsi="Arial" w:cs="Arial"/>
          <w:szCs w:val="22"/>
        </w:rPr>
        <w:t xml:space="preserve">aws, </w:t>
      </w:r>
      <w:r>
        <w:rPr>
          <w:rFonts w:ascii="Arial" w:hAnsi="Arial" w:cs="Arial"/>
          <w:szCs w:val="22"/>
        </w:rPr>
        <w:t>C</w:t>
      </w:r>
      <w:r w:rsidRPr="008B0C18">
        <w:rPr>
          <w:rFonts w:ascii="Arial" w:hAnsi="Arial" w:cs="Arial"/>
          <w:szCs w:val="22"/>
        </w:rPr>
        <w:t xml:space="preserve">yber </w:t>
      </w:r>
      <w:r>
        <w:rPr>
          <w:rFonts w:ascii="Arial" w:hAnsi="Arial" w:cs="Arial"/>
          <w:szCs w:val="22"/>
        </w:rPr>
        <w:t>C</w:t>
      </w:r>
      <w:r w:rsidRPr="008B0C18">
        <w:rPr>
          <w:rFonts w:ascii="Arial" w:hAnsi="Arial" w:cs="Arial"/>
          <w:szCs w:val="22"/>
        </w:rPr>
        <w:t xml:space="preserve">rime “Forensics &amp; Cyber Fraud” in NIRC News “of ICWAI “Cyber Times” newspaper, Publishing Articles/Blogs on internet including the website </w:t>
      </w:r>
      <w:hyperlink r:id="rId11" w:history="1">
        <w:r w:rsidRPr="008B0C18">
          <w:rPr>
            <w:rStyle w:val="Hyperlink"/>
            <w:rFonts w:ascii="Arial" w:hAnsi="Arial" w:cs="Arial"/>
            <w:b/>
            <w:i/>
            <w:szCs w:val="22"/>
          </w:rPr>
          <w:t>www.neerajaarora.com</w:t>
        </w:r>
      </w:hyperlink>
      <w:r w:rsidR="00982D3F">
        <w:t>.</w:t>
      </w:r>
    </w:p>
    <w:p w:rsidR="00982D3F" w:rsidRPr="00773199" w:rsidRDefault="00982D3F" w:rsidP="00982D3F">
      <w:pPr>
        <w:pStyle w:val="ListParagraph"/>
        <w:rPr>
          <w:rFonts w:ascii="Arial" w:hAnsi="Arial" w:cs="Arial"/>
          <w:sz w:val="14"/>
          <w:szCs w:val="12"/>
        </w:rPr>
      </w:pPr>
    </w:p>
    <w:p w:rsidR="00982D3F" w:rsidRDefault="00982D3F" w:rsidP="00982D3F">
      <w:pPr>
        <w:numPr>
          <w:ilvl w:val="0"/>
          <w:numId w:val="30"/>
        </w:numPr>
        <w:tabs>
          <w:tab w:val="clear" w:pos="1080"/>
          <w:tab w:val="num" w:pos="720"/>
        </w:tabs>
        <w:ind w:left="720"/>
        <w:jc w:val="both"/>
        <w:rPr>
          <w:rFonts w:ascii="Arial" w:hAnsi="Arial" w:cs="Arial"/>
          <w:bCs/>
          <w:szCs w:val="22"/>
        </w:rPr>
      </w:pPr>
      <w:r w:rsidRPr="008B0C18">
        <w:rPr>
          <w:rFonts w:ascii="Arial" w:hAnsi="Arial" w:cs="Arial"/>
          <w:bCs/>
          <w:szCs w:val="22"/>
        </w:rPr>
        <w:t>Visiting Faculty on Cyber Laws, Cyber Crimes</w:t>
      </w:r>
      <w:r>
        <w:rPr>
          <w:rFonts w:ascii="Arial" w:hAnsi="Arial" w:cs="Arial"/>
          <w:bCs/>
          <w:szCs w:val="22"/>
        </w:rPr>
        <w:t>, C</w:t>
      </w:r>
      <w:r w:rsidRPr="008B0C18">
        <w:rPr>
          <w:rFonts w:ascii="Arial" w:hAnsi="Arial" w:cs="Arial"/>
          <w:bCs/>
          <w:szCs w:val="22"/>
        </w:rPr>
        <w:t xml:space="preserve">yber </w:t>
      </w:r>
      <w:r>
        <w:rPr>
          <w:rFonts w:ascii="Arial" w:hAnsi="Arial" w:cs="Arial"/>
          <w:bCs/>
          <w:szCs w:val="22"/>
        </w:rPr>
        <w:t>F</w:t>
      </w:r>
      <w:r w:rsidRPr="008B0C18">
        <w:rPr>
          <w:rFonts w:ascii="Arial" w:hAnsi="Arial" w:cs="Arial"/>
          <w:bCs/>
          <w:szCs w:val="22"/>
        </w:rPr>
        <w:t>orensic</w:t>
      </w:r>
      <w:r>
        <w:rPr>
          <w:rFonts w:ascii="Arial" w:hAnsi="Arial" w:cs="Arial"/>
          <w:bCs/>
          <w:szCs w:val="22"/>
        </w:rPr>
        <w:t xml:space="preserve"> </w:t>
      </w:r>
      <w:r w:rsidRPr="008B0C18">
        <w:rPr>
          <w:rFonts w:ascii="Arial" w:hAnsi="Arial" w:cs="Arial"/>
          <w:bCs/>
          <w:szCs w:val="22"/>
        </w:rPr>
        <w:t xml:space="preserve">with Indian Law Institute, Delhi Police, CBI, </w:t>
      </w:r>
      <w:r>
        <w:rPr>
          <w:rFonts w:ascii="Arial" w:hAnsi="Arial" w:cs="Arial"/>
          <w:bCs/>
          <w:szCs w:val="22"/>
        </w:rPr>
        <w:t xml:space="preserve">NICFS, </w:t>
      </w:r>
      <w:r w:rsidRPr="008B0C18">
        <w:rPr>
          <w:rFonts w:ascii="Arial" w:hAnsi="Arial" w:cs="Arial"/>
          <w:bCs/>
          <w:szCs w:val="22"/>
        </w:rPr>
        <w:t>Department of Technology, ISACA</w:t>
      </w:r>
      <w:r>
        <w:rPr>
          <w:rFonts w:ascii="Arial" w:hAnsi="Arial" w:cs="Arial"/>
          <w:bCs/>
          <w:szCs w:val="22"/>
        </w:rPr>
        <w:t xml:space="preserve">, </w:t>
      </w:r>
      <w:r w:rsidRPr="00894EC2">
        <w:rPr>
          <w:rFonts w:ascii="Arial" w:hAnsi="Arial" w:cs="Arial"/>
          <w:bCs/>
          <w:szCs w:val="22"/>
        </w:rPr>
        <w:t>The Indian Institute of Corporate Affairs</w:t>
      </w:r>
      <w:r>
        <w:rPr>
          <w:rFonts w:ascii="Arial" w:hAnsi="Arial" w:cs="Arial"/>
          <w:bCs/>
          <w:szCs w:val="22"/>
        </w:rPr>
        <w:t xml:space="preserve"> </w:t>
      </w:r>
      <w:r w:rsidRPr="00894EC2">
        <w:rPr>
          <w:rFonts w:ascii="Arial" w:hAnsi="Arial" w:cs="Arial"/>
          <w:bCs/>
          <w:szCs w:val="22"/>
        </w:rPr>
        <w:t>(IICA)</w:t>
      </w:r>
      <w:r>
        <w:rPr>
          <w:rFonts w:ascii="Arial" w:hAnsi="Arial" w:cs="Arial"/>
          <w:bCs/>
          <w:szCs w:val="22"/>
        </w:rPr>
        <w:t xml:space="preserve">, National Telecommunications Institute for Policy Research, Innovation &amp; Training (NTIPRIT), </w:t>
      </w:r>
      <w:r w:rsidRPr="00271F87">
        <w:rPr>
          <w:rFonts w:ascii="Arial" w:hAnsi="Arial" w:cs="Arial"/>
          <w:bCs/>
          <w:szCs w:val="22"/>
        </w:rPr>
        <w:t>Multi-</w:t>
      </w:r>
      <w:proofErr w:type="spellStart"/>
      <w:r w:rsidRPr="00271F87">
        <w:rPr>
          <w:rFonts w:ascii="Arial" w:hAnsi="Arial" w:cs="Arial"/>
          <w:bCs/>
          <w:szCs w:val="22"/>
        </w:rPr>
        <w:t>diciplinary</w:t>
      </w:r>
      <w:proofErr w:type="spellEnd"/>
      <w:r w:rsidRPr="00271F87">
        <w:rPr>
          <w:rFonts w:ascii="Arial" w:hAnsi="Arial" w:cs="Arial"/>
          <w:bCs/>
          <w:szCs w:val="22"/>
        </w:rPr>
        <w:t xml:space="preserve"> School of Economic Intelligence at National Academy of Customs, </w:t>
      </w:r>
      <w:bookmarkStart w:id="0" w:name="_GoBack"/>
      <w:bookmarkEnd w:id="0"/>
      <w:r w:rsidRPr="00271F87">
        <w:rPr>
          <w:rFonts w:ascii="Arial" w:hAnsi="Arial" w:cs="Arial"/>
          <w:bCs/>
          <w:szCs w:val="22"/>
        </w:rPr>
        <w:t>Exc</w:t>
      </w:r>
      <w:r>
        <w:rPr>
          <w:rFonts w:ascii="Arial" w:hAnsi="Arial" w:cs="Arial"/>
          <w:bCs/>
          <w:szCs w:val="22"/>
        </w:rPr>
        <w:t>is</w:t>
      </w:r>
      <w:r w:rsidRPr="00271F87">
        <w:rPr>
          <w:rFonts w:ascii="Arial" w:hAnsi="Arial" w:cs="Arial"/>
          <w:bCs/>
          <w:szCs w:val="22"/>
        </w:rPr>
        <w:t>e and Narcotics</w:t>
      </w:r>
      <w:r>
        <w:rPr>
          <w:rFonts w:ascii="Arial" w:hAnsi="Arial" w:cs="Arial"/>
          <w:bCs/>
          <w:szCs w:val="22"/>
        </w:rPr>
        <w:t xml:space="preserve"> </w:t>
      </w:r>
      <w:r w:rsidRPr="00271F87">
        <w:rPr>
          <w:rFonts w:ascii="Arial" w:hAnsi="Arial" w:cs="Arial"/>
          <w:bCs/>
          <w:szCs w:val="22"/>
        </w:rPr>
        <w:t>(NACEN)</w:t>
      </w:r>
      <w:r>
        <w:rPr>
          <w:rFonts w:ascii="Arial" w:hAnsi="Arial" w:cs="Arial"/>
          <w:bCs/>
          <w:szCs w:val="22"/>
        </w:rPr>
        <w:t>, Delhi Judicial Academy</w:t>
      </w:r>
      <w:r w:rsidR="008C699E">
        <w:rPr>
          <w:rFonts w:ascii="Arial" w:hAnsi="Arial" w:cs="Arial"/>
          <w:bCs/>
          <w:szCs w:val="22"/>
        </w:rPr>
        <w:t xml:space="preserve">, National Police Academy, </w:t>
      </w:r>
      <w:r w:rsidR="008C699E" w:rsidRPr="008C699E">
        <w:rPr>
          <w:rFonts w:ascii="Arial" w:hAnsi="Arial" w:cs="Arial"/>
          <w:bCs/>
          <w:szCs w:val="22"/>
        </w:rPr>
        <w:t>National Law School of India University</w:t>
      </w:r>
      <w:r w:rsidR="00C1318C">
        <w:rPr>
          <w:rFonts w:ascii="Arial" w:hAnsi="Arial" w:cs="Arial"/>
          <w:bCs/>
          <w:szCs w:val="22"/>
        </w:rPr>
        <w:t>, OWASP, NULL</w:t>
      </w:r>
      <w:r w:rsidRPr="00271F87">
        <w:rPr>
          <w:rFonts w:ascii="Arial" w:hAnsi="Arial" w:cs="Arial"/>
          <w:bCs/>
          <w:szCs w:val="22"/>
        </w:rPr>
        <w:t xml:space="preserve"> and various other institutes.</w:t>
      </w:r>
    </w:p>
    <w:p w:rsidR="00A27E6F" w:rsidRDefault="00A27E6F" w:rsidP="00FA0968">
      <w:pPr>
        <w:spacing w:line="360" w:lineRule="auto"/>
        <w:rPr>
          <w:rFonts w:ascii="Arial" w:hAnsi="Arial" w:cs="Arial"/>
          <w:b/>
          <w:sz w:val="28"/>
          <w:szCs w:val="22"/>
          <w:u w:val="single"/>
        </w:rPr>
      </w:pPr>
    </w:p>
    <w:p w:rsidR="005E358A" w:rsidRPr="008B0C18" w:rsidRDefault="00C60FF9" w:rsidP="00FA0968">
      <w:pPr>
        <w:spacing w:line="360" w:lineRule="auto"/>
        <w:rPr>
          <w:rFonts w:ascii="Arial" w:hAnsi="Arial" w:cs="Arial"/>
          <w:b/>
          <w:szCs w:val="22"/>
          <w:u w:val="single"/>
        </w:rPr>
      </w:pPr>
      <w:r w:rsidRPr="008B0C18">
        <w:rPr>
          <w:rFonts w:ascii="Arial" w:hAnsi="Arial" w:cs="Arial"/>
          <w:b/>
          <w:sz w:val="28"/>
          <w:szCs w:val="22"/>
          <w:u w:val="single"/>
        </w:rPr>
        <w:t>Work Experience</w:t>
      </w:r>
      <w:r w:rsidRPr="008B0C18">
        <w:rPr>
          <w:rFonts w:ascii="Arial" w:hAnsi="Arial" w:cs="Arial"/>
          <w:b/>
          <w:sz w:val="28"/>
          <w:szCs w:val="22"/>
        </w:rPr>
        <w:t>:</w:t>
      </w:r>
      <w:r w:rsidR="006A7B19" w:rsidRPr="008B0C18">
        <w:rPr>
          <w:rFonts w:ascii="Arial" w:hAnsi="Arial" w:cs="Arial"/>
          <w:b/>
          <w:sz w:val="28"/>
          <w:szCs w:val="22"/>
        </w:rPr>
        <w:t>-</w:t>
      </w:r>
    </w:p>
    <w:p w:rsidR="00912583" w:rsidRPr="008B0C18" w:rsidRDefault="00912583" w:rsidP="00C23093">
      <w:pPr>
        <w:tabs>
          <w:tab w:val="left" w:pos="360"/>
        </w:tabs>
        <w:ind w:left="360"/>
        <w:rPr>
          <w:rFonts w:ascii="Arial" w:hAnsi="Arial" w:cs="Arial"/>
        </w:rPr>
      </w:pPr>
      <w:r w:rsidRPr="008B0C18">
        <w:rPr>
          <w:rFonts w:ascii="Arial" w:hAnsi="Arial" w:cs="Arial"/>
          <w:b/>
          <w:u w:val="single"/>
        </w:rPr>
        <w:t>July, 2008 to till date</w:t>
      </w:r>
      <w:r w:rsidRPr="008B0C18">
        <w:rPr>
          <w:rFonts w:ascii="Arial" w:hAnsi="Arial" w:cs="Arial"/>
          <w:b/>
        </w:rPr>
        <w:t xml:space="preserve">:- </w:t>
      </w:r>
      <w:r w:rsidRPr="008B0C18">
        <w:rPr>
          <w:rFonts w:ascii="Arial" w:hAnsi="Arial" w:cs="Arial"/>
        </w:rPr>
        <w:t>Joined BAR COUNCIL OF INDIA as on 15/07/2008 and practicing as an</w:t>
      </w:r>
      <w:r w:rsidR="00D65B4D" w:rsidRPr="008B0C18">
        <w:rPr>
          <w:rFonts w:ascii="Arial" w:hAnsi="Arial" w:cs="Arial"/>
        </w:rPr>
        <w:t xml:space="preserve"> Arbitrator &amp;</w:t>
      </w:r>
      <w:r w:rsidRPr="008B0C18">
        <w:rPr>
          <w:rFonts w:ascii="Arial" w:hAnsi="Arial" w:cs="Arial"/>
        </w:rPr>
        <w:t xml:space="preserve"> Advocate in Delhi Courts as follows:-</w:t>
      </w:r>
    </w:p>
    <w:p w:rsidR="00FA0968" w:rsidRPr="00AD2D22" w:rsidRDefault="00FA0968" w:rsidP="00FA0968">
      <w:pPr>
        <w:spacing w:line="276" w:lineRule="auto"/>
        <w:ind w:left="720"/>
        <w:jc w:val="both"/>
        <w:rPr>
          <w:rFonts w:ascii="Arial" w:hAnsi="Arial" w:cs="Arial"/>
          <w:sz w:val="14"/>
          <w:szCs w:val="10"/>
        </w:rPr>
      </w:pPr>
    </w:p>
    <w:p w:rsidR="0002311E" w:rsidRPr="008B0C18" w:rsidRDefault="0002311E" w:rsidP="0002311E">
      <w:pPr>
        <w:numPr>
          <w:ilvl w:val="0"/>
          <w:numId w:val="30"/>
        </w:numPr>
        <w:tabs>
          <w:tab w:val="clear" w:pos="1080"/>
          <w:tab w:val="num" w:pos="720"/>
        </w:tabs>
        <w:ind w:left="720"/>
        <w:jc w:val="both"/>
        <w:rPr>
          <w:rFonts w:ascii="Arial" w:hAnsi="Arial" w:cs="Arial"/>
          <w:bCs/>
          <w:szCs w:val="22"/>
        </w:rPr>
      </w:pPr>
      <w:r w:rsidRPr="008B0C18">
        <w:rPr>
          <w:rFonts w:ascii="Arial" w:hAnsi="Arial" w:cs="Arial"/>
          <w:bCs/>
          <w:szCs w:val="22"/>
        </w:rPr>
        <w:t xml:space="preserve">Acted </w:t>
      </w:r>
      <w:r w:rsidRPr="0002311E">
        <w:rPr>
          <w:rFonts w:ascii="Arial" w:hAnsi="Arial" w:cs="Arial"/>
        </w:rPr>
        <w:t>as</w:t>
      </w:r>
      <w:r w:rsidRPr="008B0C18">
        <w:rPr>
          <w:rFonts w:ascii="Arial" w:hAnsi="Arial" w:cs="Arial"/>
          <w:bCs/>
          <w:szCs w:val="22"/>
        </w:rPr>
        <w:t xml:space="preserve"> a Consultant to </w:t>
      </w:r>
      <w:r w:rsidRPr="008B0C18">
        <w:rPr>
          <w:rFonts w:ascii="Arial" w:hAnsi="Arial" w:cs="Arial"/>
          <w:b/>
          <w:bCs/>
          <w:szCs w:val="22"/>
        </w:rPr>
        <w:t>World Bank</w:t>
      </w:r>
      <w:r>
        <w:rPr>
          <w:rFonts w:ascii="Arial" w:hAnsi="Arial" w:cs="Arial"/>
          <w:b/>
          <w:bCs/>
          <w:szCs w:val="22"/>
        </w:rPr>
        <w:t>.</w:t>
      </w:r>
    </w:p>
    <w:p w:rsidR="0002311E" w:rsidRPr="00D37D33" w:rsidRDefault="0002311E" w:rsidP="0002311E">
      <w:pPr>
        <w:tabs>
          <w:tab w:val="left" w:pos="900"/>
        </w:tabs>
        <w:ind w:left="900"/>
        <w:jc w:val="both"/>
        <w:rPr>
          <w:rFonts w:ascii="Arial" w:hAnsi="Arial" w:cs="Arial"/>
          <w:bCs/>
          <w:sz w:val="14"/>
          <w:szCs w:val="20"/>
        </w:rPr>
      </w:pPr>
    </w:p>
    <w:p w:rsidR="000423E8" w:rsidRPr="008B0C18" w:rsidRDefault="00D65B4D" w:rsidP="00C23093">
      <w:pPr>
        <w:numPr>
          <w:ilvl w:val="0"/>
          <w:numId w:val="30"/>
        </w:numPr>
        <w:tabs>
          <w:tab w:val="clear" w:pos="1080"/>
          <w:tab w:val="num" w:pos="720"/>
        </w:tabs>
        <w:ind w:left="720"/>
        <w:jc w:val="both"/>
        <w:rPr>
          <w:rFonts w:ascii="Arial" w:hAnsi="Arial" w:cs="Arial"/>
        </w:rPr>
      </w:pPr>
      <w:r w:rsidRPr="008B0C18">
        <w:rPr>
          <w:rFonts w:ascii="Arial" w:hAnsi="Arial" w:cs="Arial"/>
        </w:rPr>
        <w:t xml:space="preserve">Acting as a Sole </w:t>
      </w:r>
      <w:r w:rsidR="000423E8" w:rsidRPr="008B0C18">
        <w:rPr>
          <w:rFonts w:ascii="Arial" w:hAnsi="Arial" w:cs="Arial"/>
        </w:rPr>
        <w:t>Arbitrator</w:t>
      </w:r>
      <w:r w:rsidR="00E26C72">
        <w:rPr>
          <w:rFonts w:ascii="Arial" w:hAnsi="Arial" w:cs="Arial"/>
        </w:rPr>
        <w:t xml:space="preserve">, </w:t>
      </w:r>
      <w:r w:rsidRPr="008B0C18">
        <w:rPr>
          <w:rFonts w:ascii="Arial" w:hAnsi="Arial" w:cs="Arial"/>
        </w:rPr>
        <w:t>Panel Member of Arbitral Tribunal</w:t>
      </w:r>
      <w:r w:rsidR="000F562C">
        <w:rPr>
          <w:rFonts w:ascii="Arial" w:hAnsi="Arial" w:cs="Arial"/>
        </w:rPr>
        <w:t xml:space="preserve"> </w:t>
      </w:r>
      <w:r w:rsidR="00111832">
        <w:rPr>
          <w:rFonts w:ascii="Arial" w:hAnsi="Arial" w:cs="Arial"/>
        </w:rPr>
        <w:t>on various Stock Exchanges</w:t>
      </w:r>
      <w:r w:rsidR="000423E8" w:rsidRPr="008B0C18">
        <w:rPr>
          <w:rFonts w:ascii="Arial" w:hAnsi="Arial" w:cs="Arial"/>
        </w:rPr>
        <w:t xml:space="preserve"> and adjudicating the disputes relating to the online </w:t>
      </w:r>
      <w:r w:rsidRPr="008B0C18">
        <w:rPr>
          <w:rFonts w:ascii="Arial" w:hAnsi="Arial" w:cs="Arial"/>
        </w:rPr>
        <w:t>s</w:t>
      </w:r>
      <w:r w:rsidR="000423E8" w:rsidRPr="008B0C18">
        <w:rPr>
          <w:rFonts w:ascii="Arial" w:hAnsi="Arial" w:cs="Arial"/>
        </w:rPr>
        <w:t>hare/commodity transactions  and has given approximately</w:t>
      </w:r>
      <w:r w:rsidRPr="008B0C18">
        <w:rPr>
          <w:rFonts w:ascii="Arial" w:hAnsi="Arial" w:cs="Arial"/>
        </w:rPr>
        <w:t xml:space="preserve"> </w:t>
      </w:r>
      <w:r w:rsidRPr="00D5365C">
        <w:rPr>
          <w:rFonts w:ascii="Arial" w:hAnsi="Arial" w:cs="Arial"/>
          <w:b/>
        </w:rPr>
        <w:t>1</w:t>
      </w:r>
      <w:r w:rsidR="00D94294" w:rsidRPr="00D5365C">
        <w:rPr>
          <w:rFonts w:ascii="Arial" w:hAnsi="Arial" w:cs="Arial"/>
          <w:b/>
        </w:rPr>
        <w:t>5</w:t>
      </w:r>
      <w:r w:rsidR="000205B1" w:rsidRPr="00D5365C">
        <w:rPr>
          <w:rFonts w:ascii="Arial" w:hAnsi="Arial" w:cs="Arial"/>
          <w:b/>
        </w:rPr>
        <w:t>0</w:t>
      </w:r>
      <w:r w:rsidRPr="00D5365C">
        <w:rPr>
          <w:rFonts w:ascii="Arial" w:hAnsi="Arial" w:cs="Arial"/>
          <w:b/>
        </w:rPr>
        <w:t xml:space="preserve"> awards</w:t>
      </w:r>
      <w:r w:rsidRPr="008B0C18">
        <w:rPr>
          <w:rFonts w:ascii="Arial" w:hAnsi="Arial" w:cs="Arial"/>
        </w:rPr>
        <w:t xml:space="preserve"> till date. The complex issue involves in the disputes are online share /commodity transactions done in the C</w:t>
      </w:r>
      <w:r w:rsidR="00111832">
        <w:rPr>
          <w:rFonts w:ascii="Arial" w:hAnsi="Arial" w:cs="Arial"/>
        </w:rPr>
        <w:t xml:space="preserve">apital </w:t>
      </w:r>
      <w:r w:rsidRPr="008B0C18">
        <w:rPr>
          <w:rFonts w:ascii="Arial" w:hAnsi="Arial" w:cs="Arial"/>
        </w:rPr>
        <w:t>as well as Future &amp; Option Segments in the realm of the Digital medium.</w:t>
      </w:r>
    </w:p>
    <w:p w:rsidR="008B0C18" w:rsidRPr="00AD2D22" w:rsidRDefault="008B0C18" w:rsidP="008B0C18">
      <w:pPr>
        <w:ind w:left="720"/>
        <w:jc w:val="both"/>
        <w:rPr>
          <w:rFonts w:ascii="Arial" w:hAnsi="Arial" w:cs="Arial"/>
          <w:sz w:val="14"/>
        </w:rPr>
      </w:pPr>
    </w:p>
    <w:p w:rsidR="000F562C" w:rsidRDefault="000F562C" w:rsidP="00C23093">
      <w:pPr>
        <w:numPr>
          <w:ilvl w:val="0"/>
          <w:numId w:val="30"/>
        </w:numPr>
        <w:tabs>
          <w:tab w:val="clear" w:pos="1080"/>
          <w:tab w:val="num" w:pos="720"/>
        </w:tabs>
        <w:ind w:left="720"/>
        <w:jc w:val="both"/>
        <w:rPr>
          <w:rFonts w:ascii="Arial" w:hAnsi="Arial" w:cs="Arial"/>
        </w:rPr>
      </w:pPr>
      <w:r>
        <w:rPr>
          <w:rFonts w:ascii="Arial" w:hAnsi="Arial" w:cs="Arial"/>
        </w:rPr>
        <w:t>Member of Appellate Arbitral Tribunal</w:t>
      </w:r>
      <w:r w:rsidR="00581FB9">
        <w:rPr>
          <w:rFonts w:ascii="Arial" w:hAnsi="Arial" w:cs="Arial"/>
        </w:rPr>
        <w:t xml:space="preserve"> of </w:t>
      </w:r>
      <w:proofErr w:type="spellStart"/>
      <w:r w:rsidR="00581FB9">
        <w:rPr>
          <w:rFonts w:ascii="Arial" w:hAnsi="Arial" w:cs="Arial"/>
        </w:rPr>
        <w:t>varios</w:t>
      </w:r>
      <w:proofErr w:type="spellEnd"/>
      <w:r w:rsidR="00581FB9">
        <w:rPr>
          <w:rFonts w:ascii="Arial" w:hAnsi="Arial" w:cs="Arial"/>
        </w:rPr>
        <w:t xml:space="preserve"> Stock Exchanges, hearing appeal </w:t>
      </w:r>
      <w:proofErr w:type="spellStart"/>
      <w:r w:rsidR="00581FB9">
        <w:rPr>
          <w:rFonts w:ascii="Arial" w:hAnsi="Arial" w:cs="Arial"/>
        </w:rPr>
        <w:t>agasint</w:t>
      </w:r>
      <w:proofErr w:type="spellEnd"/>
      <w:r w:rsidR="00581FB9">
        <w:rPr>
          <w:rFonts w:ascii="Arial" w:hAnsi="Arial" w:cs="Arial"/>
        </w:rPr>
        <w:t xml:space="preserve"> arbitration award and decided more than </w:t>
      </w:r>
      <w:r w:rsidR="00581FB9" w:rsidRPr="00D5365C">
        <w:rPr>
          <w:rFonts w:ascii="Arial" w:hAnsi="Arial" w:cs="Arial"/>
          <w:b/>
        </w:rPr>
        <w:t>20 cases</w:t>
      </w:r>
      <w:r w:rsidR="00581FB9">
        <w:rPr>
          <w:rFonts w:ascii="Arial" w:hAnsi="Arial" w:cs="Arial"/>
        </w:rPr>
        <w:t xml:space="preserve"> so far.</w:t>
      </w:r>
      <w:r w:rsidR="00D5365C">
        <w:rPr>
          <w:rFonts w:ascii="Arial" w:hAnsi="Arial" w:cs="Arial"/>
        </w:rPr>
        <w:t xml:space="preserve"> I acted as Presiding Arbitrator in more than </w:t>
      </w:r>
      <w:r w:rsidR="00D5365C" w:rsidRPr="00D5365C">
        <w:rPr>
          <w:rFonts w:ascii="Arial" w:hAnsi="Arial" w:cs="Arial"/>
          <w:b/>
        </w:rPr>
        <w:t>10 matters</w:t>
      </w:r>
      <w:r w:rsidR="00D5365C">
        <w:rPr>
          <w:rFonts w:ascii="Arial" w:hAnsi="Arial" w:cs="Arial"/>
        </w:rPr>
        <w:t xml:space="preserve"> including Arbitration and Appellate Arbitration.</w:t>
      </w:r>
    </w:p>
    <w:p w:rsidR="000F562C" w:rsidRPr="00D43788" w:rsidRDefault="000F562C" w:rsidP="000F562C">
      <w:pPr>
        <w:pStyle w:val="ListParagraph"/>
        <w:rPr>
          <w:rFonts w:ascii="Arial" w:hAnsi="Arial" w:cs="Arial"/>
          <w:sz w:val="14"/>
          <w:szCs w:val="14"/>
        </w:rPr>
      </w:pPr>
    </w:p>
    <w:p w:rsidR="00D5365C" w:rsidRDefault="005D5F0A" w:rsidP="00C23093">
      <w:pPr>
        <w:numPr>
          <w:ilvl w:val="0"/>
          <w:numId w:val="30"/>
        </w:numPr>
        <w:tabs>
          <w:tab w:val="clear" w:pos="1080"/>
          <w:tab w:val="num" w:pos="720"/>
        </w:tabs>
        <w:ind w:left="720"/>
        <w:jc w:val="both"/>
        <w:rPr>
          <w:rFonts w:ascii="Arial" w:hAnsi="Arial" w:cs="Arial"/>
        </w:rPr>
      </w:pPr>
      <w:r>
        <w:rPr>
          <w:rFonts w:ascii="Arial" w:hAnsi="Arial" w:cs="Arial"/>
        </w:rPr>
        <w:t>One international award has been given as Domain Name Panelist with Asian Domain Name Dispute Resolution Centre, Hong Kong.</w:t>
      </w:r>
    </w:p>
    <w:p w:rsidR="00D5365C" w:rsidRPr="00D43788" w:rsidRDefault="00D5365C" w:rsidP="00D5365C">
      <w:pPr>
        <w:pStyle w:val="ListParagraph"/>
        <w:rPr>
          <w:rFonts w:ascii="Arial" w:hAnsi="Arial" w:cs="Arial"/>
          <w:sz w:val="14"/>
          <w:szCs w:val="14"/>
        </w:rPr>
      </w:pPr>
    </w:p>
    <w:p w:rsidR="00D65B4D" w:rsidRPr="008B0C18" w:rsidRDefault="00D65B4D" w:rsidP="00C23093">
      <w:pPr>
        <w:numPr>
          <w:ilvl w:val="0"/>
          <w:numId w:val="30"/>
        </w:numPr>
        <w:tabs>
          <w:tab w:val="clear" w:pos="1080"/>
          <w:tab w:val="num" w:pos="720"/>
        </w:tabs>
        <w:ind w:left="720"/>
        <w:jc w:val="both"/>
        <w:rPr>
          <w:rFonts w:ascii="Arial" w:hAnsi="Arial" w:cs="Arial"/>
        </w:rPr>
      </w:pPr>
      <w:r w:rsidRPr="008B0C18">
        <w:rPr>
          <w:rFonts w:ascii="Arial" w:hAnsi="Arial" w:cs="Arial"/>
        </w:rPr>
        <w:t>As a member of the Investor Griev</w:t>
      </w:r>
      <w:r w:rsidR="00A22803" w:rsidRPr="008B0C18">
        <w:rPr>
          <w:rFonts w:ascii="Arial" w:hAnsi="Arial" w:cs="Arial"/>
        </w:rPr>
        <w:t>a</w:t>
      </w:r>
      <w:r w:rsidRPr="008B0C18">
        <w:rPr>
          <w:rFonts w:ascii="Arial" w:hAnsi="Arial" w:cs="Arial"/>
        </w:rPr>
        <w:t xml:space="preserve">nce </w:t>
      </w:r>
      <w:proofErr w:type="spellStart"/>
      <w:r w:rsidRPr="008B0C18">
        <w:rPr>
          <w:rFonts w:ascii="Arial" w:hAnsi="Arial" w:cs="Arial"/>
        </w:rPr>
        <w:t>Redressal</w:t>
      </w:r>
      <w:proofErr w:type="spellEnd"/>
      <w:r w:rsidRPr="008B0C18">
        <w:rPr>
          <w:rFonts w:ascii="Arial" w:hAnsi="Arial" w:cs="Arial"/>
        </w:rPr>
        <w:t xml:space="preserve"> Committee of various exchanges, acting as an conciliator on the disputes relating to the online share &amp; commodity transactions and have dealt with more than </w:t>
      </w:r>
      <w:r w:rsidR="00D5365C" w:rsidRPr="00D5365C">
        <w:rPr>
          <w:rFonts w:ascii="Arial" w:hAnsi="Arial" w:cs="Arial"/>
          <w:b/>
        </w:rPr>
        <w:t>4</w:t>
      </w:r>
      <w:r w:rsidR="00A25529" w:rsidRPr="00D5365C">
        <w:rPr>
          <w:rFonts w:ascii="Arial" w:hAnsi="Arial" w:cs="Arial"/>
          <w:b/>
        </w:rPr>
        <w:t>0</w:t>
      </w:r>
      <w:r w:rsidRPr="00D5365C">
        <w:rPr>
          <w:rFonts w:ascii="Arial" w:hAnsi="Arial" w:cs="Arial"/>
          <w:b/>
        </w:rPr>
        <w:t>0 cases</w:t>
      </w:r>
      <w:r w:rsidRPr="008B0C18">
        <w:rPr>
          <w:rFonts w:ascii="Arial" w:hAnsi="Arial" w:cs="Arial"/>
        </w:rPr>
        <w:t xml:space="preserve"> so far.</w:t>
      </w:r>
    </w:p>
    <w:p w:rsidR="00FA0968" w:rsidRPr="00AD2D22" w:rsidRDefault="00FA0968" w:rsidP="00FA0968">
      <w:pPr>
        <w:spacing w:line="276" w:lineRule="auto"/>
        <w:ind w:left="720"/>
        <w:rPr>
          <w:rFonts w:ascii="Arial" w:hAnsi="Arial" w:cs="Arial"/>
          <w:sz w:val="14"/>
          <w:szCs w:val="10"/>
          <w:u w:val="single"/>
        </w:rPr>
      </w:pPr>
    </w:p>
    <w:p w:rsidR="00766F34" w:rsidRPr="008B0C18" w:rsidRDefault="00766F34" w:rsidP="00766F34">
      <w:pPr>
        <w:numPr>
          <w:ilvl w:val="0"/>
          <w:numId w:val="30"/>
        </w:numPr>
        <w:tabs>
          <w:tab w:val="clear" w:pos="1080"/>
          <w:tab w:val="num" w:pos="720"/>
        </w:tabs>
        <w:ind w:left="720"/>
        <w:jc w:val="both"/>
        <w:rPr>
          <w:rFonts w:ascii="Arial" w:hAnsi="Arial" w:cs="Arial"/>
        </w:rPr>
      </w:pPr>
      <w:r w:rsidRPr="008B0C18">
        <w:rPr>
          <w:rFonts w:ascii="Arial" w:hAnsi="Arial" w:cs="Arial"/>
        </w:rPr>
        <w:t>Conducting Trials/Discovery Process Specific Relating to The Electronic Data, Cross-Examinations on Electronic Storage Media’s i.e. mirror images etc. &amp; Forensics Reports Pertaining to Computers.</w:t>
      </w:r>
    </w:p>
    <w:p w:rsidR="00766F34" w:rsidRPr="00AD2D22" w:rsidRDefault="00766F34" w:rsidP="00766F34">
      <w:pPr>
        <w:spacing w:line="276" w:lineRule="auto"/>
        <w:ind w:left="720"/>
        <w:rPr>
          <w:rFonts w:ascii="Arial" w:hAnsi="Arial" w:cs="Arial"/>
          <w:sz w:val="14"/>
          <w:szCs w:val="22"/>
          <w:u w:val="single"/>
        </w:rPr>
      </w:pPr>
    </w:p>
    <w:p w:rsidR="00912583" w:rsidRPr="008B0C18" w:rsidRDefault="00502258" w:rsidP="00C23093">
      <w:pPr>
        <w:numPr>
          <w:ilvl w:val="0"/>
          <w:numId w:val="30"/>
        </w:numPr>
        <w:tabs>
          <w:tab w:val="clear" w:pos="1080"/>
          <w:tab w:val="num" w:pos="720"/>
        </w:tabs>
        <w:ind w:left="720"/>
        <w:jc w:val="both"/>
        <w:rPr>
          <w:rFonts w:ascii="Arial" w:hAnsi="Arial" w:cs="Arial"/>
          <w:u w:val="single"/>
        </w:rPr>
      </w:pPr>
      <w:r w:rsidRPr="008B0C18">
        <w:rPr>
          <w:rFonts w:ascii="Arial" w:hAnsi="Arial" w:cs="Arial"/>
          <w:bCs/>
        </w:rPr>
        <w:t xml:space="preserve">Providing consultancy on the cyber matter relating to the </w:t>
      </w:r>
      <w:r w:rsidR="008741D1" w:rsidRPr="008B0C18">
        <w:rPr>
          <w:rFonts w:ascii="Arial" w:hAnsi="Arial" w:cs="Arial"/>
          <w:bCs/>
        </w:rPr>
        <w:t xml:space="preserve">Collection, Discovery </w:t>
      </w:r>
      <w:r w:rsidRPr="008B0C18">
        <w:rPr>
          <w:rFonts w:ascii="Arial" w:hAnsi="Arial" w:cs="Arial"/>
          <w:bCs/>
        </w:rPr>
        <w:t xml:space="preserve">and </w:t>
      </w:r>
      <w:r w:rsidR="008741D1" w:rsidRPr="008B0C18">
        <w:rPr>
          <w:rFonts w:ascii="Arial" w:hAnsi="Arial" w:cs="Arial"/>
          <w:bCs/>
        </w:rPr>
        <w:t xml:space="preserve">Presentation </w:t>
      </w:r>
      <w:r w:rsidRPr="008B0C18">
        <w:rPr>
          <w:rFonts w:ascii="Arial" w:hAnsi="Arial" w:cs="Arial"/>
          <w:bCs/>
        </w:rPr>
        <w:t xml:space="preserve">of </w:t>
      </w:r>
      <w:r w:rsidR="008741D1" w:rsidRPr="008B0C18">
        <w:rPr>
          <w:rFonts w:ascii="Arial" w:hAnsi="Arial" w:cs="Arial"/>
          <w:bCs/>
        </w:rPr>
        <w:t xml:space="preserve">Digital Evidence, Cyber Forensic Matters </w:t>
      </w:r>
      <w:r w:rsidRPr="008B0C18">
        <w:rPr>
          <w:rFonts w:ascii="Arial" w:hAnsi="Arial" w:cs="Arial"/>
          <w:bCs/>
        </w:rPr>
        <w:t xml:space="preserve">for </w:t>
      </w:r>
      <w:r w:rsidR="008741D1" w:rsidRPr="008B0C18">
        <w:rPr>
          <w:rFonts w:ascii="Arial" w:hAnsi="Arial" w:cs="Arial"/>
          <w:bCs/>
        </w:rPr>
        <w:t xml:space="preserve">Legal Purposes, Remedial Measures </w:t>
      </w:r>
      <w:r w:rsidRPr="008B0C18">
        <w:rPr>
          <w:rFonts w:ascii="Arial" w:hAnsi="Arial" w:cs="Arial"/>
          <w:bCs/>
        </w:rPr>
        <w:t xml:space="preserve">and </w:t>
      </w:r>
      <w:r w:rsidR="008741D1" w:rsidRPr="008B0C18">
        <w:rPr>
          <w:rFonts w:ascii="Arial" w:hAnsi="Arial" w:cs="Arial"/>
          <w:bCs/>
        </w:rPr>
        <w:t xml:space="preserve">Filing </w:t>
      </w:r>
      <w:r w:rsidRPr="008B0C18">
        <w:rPr>
          <w:rFonts w:ascii="Arial" w:hAnsi="Arial" w:cs="Arial"/>
          <w:bCs/>
        </w:rPr>
        <w:t>&amp;</w:t>
      </w:r>
      <w:proofErr w:type="spellStart"/>
      <w:r w:rsidR="008741D1" w:rsidRPr="008B0C18">
        <w:rPr>
          <w:rFonts w:ascii="Arial" w:hAnsi="Arial" w:cs="Arial"/>
          <w:bCs/>
        </w:rPr>
        <w:t>F</w:t>
      </w:r>
      <w:r w:rsidRPr="008B0C18">
        <w:rPr>
          <w:rFonts w:ascii="Arial" w:hAnsi="Arial" w:cs="Arial"/>
          <w:bCs/>
        </w:rPr>
        <w:t>ollowup</w:t>
      </w:r>
      <w:proofErr w:type="spellEnd"/>
      <w:r w:rsidRPr="008B0C18">
        <w:rPr>
          <w:rFonts w:ascii="Arial" w:hAnsi="Arial" w:cs="Arial"/>
          <w:bCs/>
        </w:rPr>
        <w:t xml:space="preserve"> of cases in the Court, Adjudicating Officer, Cyber </w:t>
      </w:r>
      <w:r w:rsidR="00CA1B70" w:rsidRPr="008B0C18">
        <w:rPr>
          <w:rFonts w:ascii="Arial" w:hAnsi="Arial" w:cs="Arial"/>
          <w:bCs/>
        </w:rPr>
        <w:t>Appellate</w:t>
      </w:r>
      <w:r w:rsidRPr="008B0C18">
        <w:rPr>
          <w:rFonts w:ascii="Arial" w:hAnsi="Arial" w:cs="Arial"/>
          <w:bCs/>
        </w:rPr>
        <w:t xml:space="preserve"> Tribunal and other legal forum.</w:t>
      </w:r>
    </w:p>
    <w:p w:rsidR="008741D1" w:rsidRDefault="008741D1" w:rsidP="00FA0968">
      <w:pPr>
        <w:spacing w:line="276" w:lineRule="auto"/>
        <w:ind w:left="720"/>
        <w:jc w:val="both"/>
        <w:rPr>
          <w:rFonts w:ascii="Arial" w:hAnsi="Arial" w:cs="Arial"/>
          <w:sz w:val="14"/>
          <w:szCs w:val="22"/>
          <w:u w:val="single"/>
        </w:rPr>
      </w:pPr>
    </w:p>
    <w:p w:rsidR="008C699E" w:rsidRDefault="008C699E" w:rsidP="00FA0968">
      <w:pPr>
        <w:spacing w:line="276" w:lineRule="auto"/>
        <w:ind w:left="720"/>
        <w:jc w:val="both"/>
        <w:rPr>
          <w:rFonts w:ascii="Arial" w:hAnsi="Arial" w:cs="Arial"/>
          <w:sz w:val="14"/>
          <w:szCs w:val="22"/>
          <w:u w:val="single"/>
        </w:rPr>
      </w:pPr>
    </w:p>
    <w:p w:rsidR="000C0F5C" w:rsidRPr="00AD2D22" w:rsidRDefault="000C0F5C" w:rsidP="00FA0968">
      <w:pPr>
        <w:spacing w:line="276" w:lineRule="auto"/>
        <w:ind w:left="720"/>
        <w:jc w:val="both"/>
        <w:rPr>
          <w:rFonts w:ascii="Arial" w:hAnsi="Arial" w:cs="Arial"/>
          <w:sz w:val="14"/>
          <w:szCs w:val="22"/>
          <w:u w:val="single"/>
        </w:rPr>
      </w:pPr>
    </w:p>
    <w:p w:rsidR="00912583" w:rsidRPr="008B0C18" w:rsidRDefault="00912583" w:rsidP="00E87E60">
      <w:pPr>
        <w:spacing w:line="276" w:lineRule="auto"/>
        <w:ind w:left="360"/>
        <w:rPr>
          <w:rFonts w:ascii="Arial" w:hAnsi="Arial" w:cs="Arial"/>
          <w:b/>
          <w:sz w:val="22"/>
          <w:szCs w:val="22"/>
          <w:u w:val="single"/>
        </w:rPr>
      </w:pPr>
      <w:r w:rsidRPr="008B0C18">
        <w:rPr>
          <w:rFonts w:ascii="Arial" w:hAnsi="Arial" w:cs="Arial"/>
          <w:b/>
          <w:sz w:val="26"/>
          <w:szCs w:val="22"/>
          <w:u w:val="single"/>
        </w:rPr>
        <w:lastRenderedPageBreak/>
        <w:t>1995 to July 2008</w:t>
      </w:r>
    </w:p>
    <w:p w:rsidR="00E81731" w:rsidRPr="002C0167" w:rsidRDefault="003C022B" w:rsidP="002C0167">
      <w:pPr>
        <w:ind w:left="720"/>
        <w:jc w:val="both"/>
        <w:rPr>
          <w:rFonts w:ascii="Arial" w:hAnsi="Arial" w:cs="Arial"/>
          <w:bCs/>
        </w:rPr>
      </w:pPr>
      <w:r w:rsidRPr="008B0C18">
        <w:rPr>
          <w:rFonts w:ascii="Arial" w:hAnsi="Arial" w:cs="Arial"/>
          <w:bCs/>
        </w:rPr>
        <w:t>I served</w:t>
      </w:r>
      <w:r w:rsidR="002C0167">
        <w:rPr>
          <w:rFonts w:ascii="Arial" w:hAnsi="Arial" w:cs="Arial"/>
          <w:bCs/>
        </w:rPr>
        <w:t xml:space="preserve"> </w:t>
      </w:r>
      <w:r w:rsidR="00193F3D" w:rsidRPr="008B0C18">
        <w:rPr>
          <w:rFonts w:ascii="Arial" w:hAnsi="Arial" w:cs="Arial"/>
          <w:bCs/>
        </w:rPr>
        <w:t xml:space="preserve">as an Investigative Officer </w:t>
      </w:r>
      <w:r w:rsidR="00912583" w:rsidRPr="008B0C18">
        <w:rPr>
          <w:rFonts w:ascii="Arial" w:hAnsi="Arial" w:cs="Arial"/>
          <w:bCs/>
        </w:rPr>
        <w:t xml:space="preserve">with </w:t>
      </w:r>
      <w:r w:rsidRPr="000C0F5C">
        <w:rPr>
          <w:rFonts w:ascii="Arial" w:hAnsi="Arial" w:cs="Arial"/>
        </w:rPr>
        <w:t xml:space="preserve">Delhi Police </w:t>
      </w:r>
      <w:r w:rsidR="00193F3D" w:rsidRPr="000C0F5C">
        <w:rPr>
          <w:rFonts w:ascii="Arial" w:hAnsi="Arial" w:cs="Arial"/>
        </w:rPr>
        <w:t>&amp;</w:t>
      </w:r>
      <w:r w:rsidR="003E238E">
        <w:rPr>
          <w:rFonts w:ascii="Arial" w:hAnsi="Arial" w:cs="Arial"/>
          <w:b/>
        </w:rPr>
        <w:t xml:space="preserve"> </w:t>
      </w:r>
      <w:r w:rsidRPr="008B0C18">
        <w:rPr>
          <w:rFonts w:ascii="Arial" w:hAnsi="Arial" w:cs="Arial"/>
          <w:bCs/>
        </w:rPr>
        <w:t xml:space="preserve">Central </w:t>
      </w:r>
      <w:r w:rsidR="00CA1B70" w:rsidRPr="008B0C18">
        <w:rPr>
          <w:rFonts w:ascii="Arial" w:hAnsi="Arial" w:cs="Arial"/>
          <w:bCs/>
        </w:rPr>
        <w:t>Bureau</w:t>
      </w:r>
      <w:r w:rsidRPr="008B0C18">
        <w:rPr>
          <w:rFonts w:ascii="Arial" w:hAnsi="Arial" w:cs="Arial"/>
          <w:bCs/>
        </w:rPr>
        <w:t xml:space="preserve"> of </w:t>
      </w:r>
      <w:r w:rsidR="002C0167">
        <w:rPr>
          <w:rFonts w:ascii="Arial" w:hAnsi="Arial" w:cs="Arial"/>
          <w:bCs/>
        </w:rPr>
        <w:t>Investigation</w:t>
      </w:r>
      <w:r w:rsidRPr="008B0C18">
        <w:rPr>
          <w:rFonts w:ascii="Arial" w:hAnsi="Arial" w:cs="Arial"/>
          <w:bCs/>
        </w:rPr>
        <w:t>, a law enforcement agenc</w:t>
      </w:r>
      <w:r w:rsidR="00193F3D" w:rsidRPr="008B0C18">
        <w:rPr>
          <w:rFonts w:ascii="Arial" w:hAnsi="Arial" w:cs="Arial"/>
          <w:bCs/>
        </w:rPr>
        <w:t>ies</w:t>
      </w:r>
      <w:r w:rsidRPr="008B0C18">
        <w:rPr>
          <w:rFonts w:ascii="Arial" w:hAnsi="Arial" w:cs="Arial"/>
          <w:bCs/>
        </w:rPr>
        <w:t xml:space="preserve"> in India, where I handled the most complex and sensitive area of investigations of </w:t>
      </w:r>
      <w:r w:rsidR="00193F3D" w:rsidRPr="008B0C18">
        <w:rPr>
          <w:rFonts w:ascii="Arial" w:hAnsi="Arial" w:cs="Arial"/>
          <w:bCs/>
        </w:rPr>
        <w:t>Economic &amp; Cyber Offences</w:t>
      </w:r>
      <w:r w:rsidR="000C0F5C">
        <w:rPr>
          <w:rFonts w:ascii="Arial" w:hAnsi="Arial" w:cs="Arial"/>
          <w:bCs/>
        </w:rPr>
        <w:t xml:space="preserve"> including investigation of </w:t>
      </w:r>
      <w:proofErr w:type="spellStart"/>
      <w:r w:rsidR="000C0F5C">
        <w:rPr>
          <w:rFonts w:ascii="Arial" w:hAnsi="Arial" w:cs="Arial"/>
          <w:bCs/>
        </w:rPr>
        <w:t>Tehelka</w:t>
      </w:r>
      <w:proofErr w:type="spellEnd"/>
      <w:r w:rsidR="000C0F5C">
        <w:rPr>
          <w:rFonts w:ascii="Arial" w:hAnsi="Arial" w:cs="Arial"/>
          <w:bCs/>
        </w:rPr>
        <w:t xml:space="preserve"> Scam as an Investigating Officer with Justice K. </w:t>
      </w:r>
      <w:proofErr w:type="spellStart"/>
      <w:r w:rsidR="000C0F5C">
        <w:rPr>
          <w:rFonts w:ascii="Arial" w:hAnsi="Arial" w:cs="Arial"/>
          <w:bCs/>
        </w:rPr>
        <w:t>Venkataswami</w:t>
      </w:r>
      <w:proofErr w:type="spellEnd"/>
      <w:r w:rsidR="000C0F5C">
        <w:rPr>
          <w:rFonts w:ascii="Arial" w:hAnsi="Arial" w:cs="Arial"/>
          <w:bCs/>
        </w:rPr>
        <w:t xml:space="preserve"> Commission of Inquiry</w:t>
      </w:r>
      <w:r w:rsidRPr="008B0C18">
        <w:rPr>
          <w:rFonts w:ascii="Arial" w:hAnsi="Arial" w:cs="Arial"/>
          <w:bCs/>
        </w:rPr>
        <w:t>. My law enforcement experience includes planning and performing complex financial investigations of money laundering, bank &amp; financial institutions fraud cases and other white collar crimes. I have an accomplished forensic accounting and investigative audit exposure as I have conducted and supervised many complex investigations in financial crimes of complex nature to ensure they were in compliance with legal and regulatory requirements, thoroughness and accuracy. The main key work area</w:t>
      </w:r>
      <w:r w:rsidR="002C0167">
        <w:rPr>
          <w:rFonts w:ascii="Arial" w:hAnsi="Arial" w:cs="Arial"/>
          <w:bCs/>
        </w:rPr>
        <w:t xml:space="preserve">s of the investigations were </w:t>
      </w:r>
      <w:r w:rsidR="006D5668" w:rsidRPr="002C0167">
        <w:rPr>
          <w:rFonts w:ascii="Arial" w:hAnsi="Arial" w:cs="Arial"/>
          <w:bCs/>
        </w:rPr>
        <w:t>Cyber Laws and applications</w:t>
      </w:r>
      <w:r w:rsidR="002C0167" w:rsidRPr="002C0167">
        <w:rPr>
          <w:rFonts w:ascii="Arial" w:hAnsi="Arial" w:cs="Arial"/>
          <w:bCs/>
        </w:rPr>
        <w:t xml:space="preserve">, </w:t>
      </w:r>
      <w:r w:rsidR="006A7B19" w:rsidRPr="002C0167">
        <w:rPr>
          <w:rFonts w:ascii="Arial" w:hAnsi="Arial" w:cs="Arial"/>
          <w:bCs/>
        </w:rPr>
        <w:t>Banking &amp; Finance</w:t>
      </w:r>
      <w:r w:rsidR="002C0167" w:rsidRPr="002C0167">
        <w:rPr>
          <w:rFonts w:ascii="Arial" w:hAnsi="Arial" w:cs="Arial"/>
          <w:bCs/>
        </w:rPr>
        <w:t xml:space="preserve">, </w:t>
      </w:r>
      <w:r w:rsidR="00211D07" w:rsidRPr="002C0167">
        <w:rPr>
          <w:rFonts w:ascii="Arial" w:hAnsi="Arial" w:cs="Arial"/>
          <w:bCs/>
        </w:rPr>
        <w:t>Securities Market</w:t>
      </w:r>
      <w:r w:rsidR="000C0F5C">
        <w:rPr>
          <w:rFonts w:ascii="Arial" w:hAnsi="Arial" w:cs="Arial"/>
          <w:bCs/>
        </w:rPr>
        <w:t xml:space="preserve"> and</w:t>
      </w:r>
      <w:r w:rsidR="002C0167" w:rsidRPr="002C0167">
        <w:rPr>
          <w:rFonts w:ascii="Arial" w:hAnsi="Arial" w:cs="Arial"/>
          <w:bCs/>
        </w:rPr>
        <w:t xml:space="preserve"> </w:t>
      </w:r>
      <w:r w:rsidR="00E81731" w:rsidRPr="002C0167">
        <w:rPr>
          <w:rFonts w:ascii="Arial" w:hAnsi="Arial" w:cs="Arial"/>
          <w:bCs/>
        </w:rPr>
        <w:t>Intellectual Property Rights</w:t>
      </w:r>
      <w:r w:rsidR="002C0167" w:rsidRPr="002C0167">
        <w:rPr>
          <w:rFonts w:ascii="Arial" w:hAnsi="Arial" w:cs="Arial"/>
          <w:bCs/>
        </w:rPr>
        <w:t xml:space="preserve">. </w:t>
      </w:r>
    </w:p>
    <w:p w:rsidR="00A20CD0" w:rsidRPr="008B0C18" w:rsidRDefault="00A20CD0" w:rsidP="00C10347">
      <w:pPr>
        <w:pStyle w:val="ListBullet"/>
        <w:rPr>
          <w:rFonts w:ascii="Arial" w:hAnsi="Arial" w:cs="Arial"/>
        </w:rPr>
      </w:pPr>
    </w:p>
    <w:p w:rsidR="00220516" w:rsidRPr="008B0C18" w:rsidRDefault="00220516" w:rsidP="00220516">
      <w:pPr>
        <w:pStyle w:val="Heading1"/>
        <w:jc w:val="center"/>
        <w:rPr>
          <w:rFonts w:ascii="Arial" w:hAnsi="Arial" w:cs="Arial"/>
          <w:sz w:val="28"/>
          <w:szCs w:val="28"/>
          <w:u w:val="single"/>
        </w:rPr>
      </w:pPr>
      <w:r w:rsidRPr="008B0C18">
        <w:rPr>
          <w:rFonts w:ascii="Arial" w:hAnsi="Arial" w:cs="Arial"/>
          <w:sz w:val="28"/>
          <w:szCs w:val="28"/>
          <w:u w:val="single"/>
        </w:rPr>
        <w:t>Personal Profile</w:t>
      </w:r>
    </w:p>
    <w:p w:rsidR="00AD2D22" w:rsidRPr="0091114C" w:rsidRDefault="00AD2D22" w:rsidP="00220516">
      <w:pPr>
        <w:pStyle w:val="ListBullet"/>
        <w:rPr>
          <w:rFonts w:ascii="Arial" w:hAnsi="Arial" w:cs="Arial"/>
          <w:sz w:val="18"/>
        </w:rPr>
      </w:pPr>
    </w:p>
    <w:p w:rsidR="00220516" w:rsidRPr="008B0C18" w:rsidRDefault="00220516" w:rsidP="00220516">
      <w:pPr>
        <w:pStyle w:val="ListBullet"/>
        <w:tabs>
          <w:tab w:val="left" w:pos="2340"/>
        </w:tabs>
        <w:spacing w:line="360" w:lineRule="auto"/>
        <w:ind w:left="810"/>
        <w:rPr>
          <w:rFonts w:ascii="Arial" w:hAnsi="Arial" w:cs="Arial"/>
          <w:u w:val="none"/>
        </w:rPr>
      </w:pPr>
      <w:r w:rsidRPr="008B0C18">
        <w:rPr>
          <w:rFonts w:ascii="Arial" w:hAnsi="Arial" w:cs="Arial"/>
          <w:u w:val="none"/>
        </w:rPr>
        <w:t>Name</w:t>
      </w:r>
      <w:r w:rsidRPr="008B0C18">
        <w:rPr>
          <w:rFonts w:ascii="Arial" w:hAnsi="Arial" w:cs="Arial"/>
          <w:u w:val="none"/>
        </w:rPr>
        <w:tab/>
      </w:r>
      <w:r w:rsidRPr="008B0C18">
        <w:rPr>
          <w:rFonts w:ascii="Arial" w:hAnsi="Arial" w:cs="Arial"/>
          <w:u w:val="none"/>
        </w:rPr>
        <w:tab/>
        <w:t xml:space="preserve">:  </w:t>
      </w:r>
      <w:r w:rsidRPr="008B0C18">
        <w:rPr>
          <w:rFonts w:ascii="Arial" w:hAnsi="Arial" w:cs="Arial"/>
          <w:smallCaps/>
          <w:u w:val="none"/>
        </w:rPr>
        <w:t>Neeraj Aarora</w:t>
      </w:r>
    </w:p>
    <w:p w:rsidR="00220516" w:rsidRPr="008B0C18" w:rsidRDefault="00220516" w:rsidP="00220516">
      <w:pPr>
        <w:pStyle w:val="ListBullet"/>
        <w:tabs>
          <w:tab w:val="left" w:pos="2340"/>
        </w:tabs>
        <w:spacing w:line="360" w:lineRule="auto"/>
        <w:ind w:left="810"/>
        <w:rPr>
          <w:rFonts w:ascii="Arial" w:hAnsi="Arial" w:cs="Arial"/>
          <w:u w:val="none"/>
        </w:rPr>
      </w:pPr>
      <w:r w:rsidRPr="008B0C18">
        <w:rPr>
          <w:rFonts w:ascii="Arial" w:hAnsi="Arial" w:cs="Arial"/>
          <w:u w:val="none"/>
        </w:rPr>
        <w:t>Date of Birth</w:t>
      </w:r>
      <w:r w:rsidRPr="008B0C18">
        <w:rPr>
          <w:rFonts w:ascii="Arial" w:hAnsi="Arial" w:cs="Arial"/>
          <w:u w:val="none"/>
        </w:rPr>
        <w:tab/>
        <w:t>:  1</w:t>
      </w:r>
      <w:r w:rsidRPr="008B0C18">
        <w:rPr>
          <w:rFonts w:ascii="Arial" w:hAnsi="Arial" w:cs="Arial"/>
          <w:u w:val="none"/>
          <w:vertAlign w:val="superscript"/>
        </w:rPr>
        <w:t>st</w:t>
      </w:r>
      <w:r w:rsidRPr="008B0C18">
        <w:rPr>
          <w:rFonts w:ascii="Arial" w:hAnsi="Arial" w:cs="Arial"/>
          <w:u w:val="none"/>
        </w:rPr>
        <w:t xml:space="preserve"> May, 1971</w:t>
      </w:r>
    </w:p>
    <w:p w:rsidR="005B579C" w:rsidRPr="008B0C18" w:rsidRDefault="00220516" w:rsidP="00C60C71">
      <w:pPr>
        <w:pStyle w:val="ListBullet"/>
        <w:jc w:val="right"/>
        <w:rPr>
          <w:rFonts w:ascii="Arial" w:hAnsi="Arial" w:cs="Arial"/>
        </w:rPr>
      </w:pPr>
      <w:r w:rsidRPr="008B0C18">
        <w:rPr>
          <w:rFonts w:ascii="Arial" w:hAnsi="Arial" w:cs="Arial"/>
          <w:sz w:val="28"/>
          <w:szCs w:val="28"/>
          <w:u w:val="none"/>
        </w:rPr>
        <w:t xml:space="preserve">( </w:t>
      </w:r>
      <w:r w:rsidRPr="008B0C18">
        <w:rPr>
          <w:rFonts w:ascii="Arial" w:hAnsi="Arial" w:cs="Arial"/>
          <w:bCs/>
          <w:iCs/>
          <w:sz w:val="28"/>
          <w:szCs w:val="28"/>
          <w:u w:val="none"/>
        </w:rPr>
        <w:t>Neeraj Aarora )</w:t>
      </w:r>
    </w:p>
    <w:sectPr w:rsidR="005B579C" w:rsidRPr="008B0C18" w:rsidSect="00824E54">
      <w:footerReference w:type="default" r:id="rId12"/>
      <w:pgSz w:w="11909" w:h="16834" w:code="9"/>
      <w:pgMar w:top="1260" w:right="1152" w:bottom="99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39" w:rsidRDefault="000B5839">
      <w:r>
        <w:separator/>
      </w:r>
    </w:p>
  </w:endnote>
  <w:endnote w:type="continuationSeparator" w:id="1">
    <w:p w:rsidR="000B5839" w:rsidRDefault="000B5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9" w:rsidRDefault="000B5839">
    <w:pPr>
      <w:pStyle w:val="Footer"/>
      <w:jc w:val="center"/>
      <w:rPr>
        <w:sz w:val="16"/>
      </w:rPr>
    </w:pPr>
    <w:r>
      <w:rPr>
        <w:sz w:val="16"/>
      </w:rPr>
      <w:t xml:space="preserve">Page </w:t>
    </w:r>
    <w:r w:rsidR="00354BB9">
      <w:rPr>
        <w:sz w:val="16"/>
      </w:rPr>
      <w:fldChar w:fldCharType="begin"/>
    </w:r>
    <w:r>
      <w:rPr>
        <w:sz w:val="16"/>
      </w:rPr>
      <w:instrText xml:space="preserve"> PAGE </w:instrText>
    </w:r>
    <w:r w:rsidR="00354BB9">
      <w:rPr>
        <w:sz w:val="16"/>
      </w:rPr>
      <w:fldChar w:fldCharType="separate"/>
    </w:r>
    <w:r w:rsidR="00E1405B">
      <w:rPr>
        <w:noProof/>
        <w:sz w:val="16"/>
      </w:rPr>
      <w:t>5</w:t>
    </w:r>
    <w:r w:rsidR="00354BB9">
      <w:rPr>
        <w:sz w:val="16"/>
      </w:rPr>
      <w:fldChar w:fldCharType="end"/>
    </w:r>
    <w:r>
      <w:rPr>
        <w:sz w:val="16"/>
      </w:rPr>
      <w:t xml:space="preserve"> of </w:t>
    </w:r>
    <w:r w:rsidR="00354BB9">
      <w:rPr>
        <w:sz w:val="16"/>
      </w:rPr>
      <w:fldChar w:fldCharType="begin"/>
    </w:r>
    <w:r>
      <w:rPr>
        <w:sz w:val="16"/>
      </w:rPr>
      <w:instrText xml:space="preserve"> NUMPAGES </w:instrText>
    </w:r>
    <w:r w:rsidR="00354BB9">
      <w:rPr>
        <w:sz w:val="16"/>
      </w:rPr>
      <w:fldChar w:fldCharType="separate"/>
    </w:r>
    <w:r w:rsidR="00E1405B">
      <w:rPr>
        <w:noProof/>
        <w:sz w:val="16"/>
      </w:rPr>
      <w:t>6</w:t>
    </w:r>
    <w:r w:rsidR="00354BB9">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39" w:rsidRDefault="000B5839">
      <w:r>
        <w:separator/>
      </w:r>
    </w:p>
  </w:footnote>
  <w:footnote w:type="continuationSeparator" w:id="1">
    <w:p w:rsidR="000B5839" w:rsidRDefault="000B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048678"/>
    <w:lvl w:ilvl="0">
      <w:start w:val="1"/>
      <w:numFmt w:val="bullet"/>
      <w:lvlText w:val=""/>
      <w:lvlJc w:val="left"/>
      <w:pPr>
        <w:tabs>
          <w:tab w:val="num" w:pos="360"/>
        </w:tabs>
        <w:ind w:left="360" w:hanging="360"/>
      </w:pPr>
      <w:rPr>
        <w:rFonts w:ascii="Symbol" w:hAnsi="Symbol" w:hint="default"/>
      </w:rPr>
    </w:lvl>
  </w:abstractNum>
  <w:abstractNum w:abstractNumId="1">
    <w:nsid w:val="053025DB"/>
    <w:multiLevelType w:val="multilevel"/>
    <w:tmpl w:val="F8C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37597"/>
    <w:multiLevelType w:val="hybridMultilevel"/>
    <w:tmpl w:val="F518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E3A3B"/>
    <w:multiLevelType w:val="hybridMultilevel"/>
    <w:tmpl w:val="6FA0AB16"/>
    <w:lvl w:ilvl="0" w:tplc="88BAD832">
      <w:start w:val="1"/>
      <w:numFmt w:val="bullet"/>
      <w:lvlText w:val=""/>
      <w:lvlJc w:val="left"/>
      <w:pPr>
        <w:tabs>
          <w:tab w:val="num" w:pos="720"/>
        </w:tabs>
        <w:ind w:left="720" w:hanging="360"/>
      </w:pPr>
      <w:rPr>
        <w:rFonts w:ascii="Wingdings" w:hAnsi="Wingdings" w:hint="default"/>
      </w:rPr>
    </w:lvl>
    <w:lvl w:ilvl="1" w:tplc="4C9C716E">
      <w:start w:val="1"/>
      <w:numFmt w:val="bullet"/>
      <w:lvlText w:val=""/>
      <w:lvlJc w:val="left"/>
      <w:pPr>
        <w:tabs>
          <w:tab w:val="num" w:pos="1440"/>
        </w:tabs>
        <w:ind w:left="1440" w:hanging="360"/>
      </w:pPr>
      <w:rPr>
        <w:rFonts w:ascii="Wingdings" w:hAnsi="Wingdings" w:hint="default"/>
      </w:rPr>
    </w:lvl>
    <w:lvl w:ilvl="2" w:tplc="F6FE1C26">
      <w:start w:val="1"/>
      <w:numFmt w:val="bullet"/>
      <w:lvlText w:val=""/>
      <w:lvlJc w:val="left"/>
      <w:pPr>
        <w:tabs>
          <w:tab w:val="num" w:pos="2160"/>
        </w:tabs>
        <w:ind w:left="2160" w:hanging="360"/>
      </w:pPr>
      <w:rPr>
        <w:rFonts w:ascii="Symbol" w:hAnsi="Symbol" w:hint="default"/>
        <w:color w:val="auto"/>
      </w:rPr>
    </w:lvl>
    <w:lvl w:ilvl="3" w:tplc="A10E402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E6F2D"/>
    <w:multiLevelType w:val="hybridMultilevel"/>
    <w:tmpl w:val="B442D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A732B"/>
    <w:multiLevelType w:val="multilevel"/>
    <w:tmpl w:val="8C0A01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482CDC"/>
    <w:multiLevelType w:val="multilevel"/>
    <w:tmpl w:val="FBDE0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5517EC"/>
    <w:multiLevelType w:val="hybridMultilevel"/>
    <w:tmpl w:val="C8224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818ED"/>
    <w:multiLevelType w:val="hybridMultilevel"/>
    <w:tmpl w:val="62CEE894"/>
    <w:lvl w:ilvl="0" w:tplc="8A7EA4C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3034720"/>
    <w:multiLevelType w:val="hybridMultilevel"/>
    <w:tmpl w:val="A31C0F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30C80"/>
    <w:multiLevelType w:val="hybridMultilevel"/>
    <w:tmpl w:val="92AAF018"/>
    <w:lvl w:ilvl="0" w:tplc="95987E0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FF128B"/>
    <w:multiLevelType w:val="hybridMultilevel"/>
    <w:tmpl w:val="1A28CD2C"/>
    <w:lvl w:ilvl="0" w:tplc="9B30E7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83CD7"/>
    <w:multiLevelType w:val="hybridMultilevel"/>
    <w:tmpl w:val="8C0A01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F493C"/>
    <w:multiLevelType w:val="hybridMultilevel"/>
    <w:tmpl w:val="BF5CD0B4"/>
    <w:lvl w:ilvl="0" w:tplc="C9D81CA2">
      <w:start w:val="1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49E2AC2"/>
    <w:multiLevelType w:val="hybridMultilevel"/>
    <w:tmpl w:val="2C4A91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AB753A"/>
    <w:multiLevelType w:val="hybridMultilevel"/>
    <w:tmpl w:val="2CBECF78"/>
    <w:lvl w:ilvl="0" w:tplc="95987E02">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AA2221"/>
    <w:multiLevelType w:val="hybridMultilevel"/>
    <w:tmpl w:val="005AD4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E6B2702"/>
    <w:multiLevelType w:val="hybridMultilevel"/>
    <w:tmpl w:val="94A63D2E"/>
    <w:lvl w:ilvl="0" w:tplc="CF3A8D84">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3572BE"/>
    <w:multiLevelType w:val="hybridMultilevel"/>
    <w:tmpl w:val="753C0E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0456E9"/>
    <w:multiLevelType w:val="multilevel"/>
    <w:tmpl w:val="FBDE0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734C88"/>
    <w:multiLevelType w:val="hybridMultilevel"/>
    <w:tmpl w:val="D3D8B77A"/>
    <w:lvl w:ilvl="0" w:tplc="D6E80B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E3753"/>
    <w:multiLevelType w:val="multilevel"/>
    <w:tmpl w:val="FBDE0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2867C7D"/>
    <w:multiLevelType w:val="hybridMultilevel"/>
    <w:tmpl w:val="24C8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53C25"/>
    <w:multiLevelType w:val="hybridMultilevel"/>
    <w:tmpl w:val="191A3C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B62823"/>
    <w:multiLevelType w:val="hybridMultilevel"/>
    <w:tmpl w:val="FA624E4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80D7B99"/>
    <w:multiLevelType w:val="hybridMultilevel"/>
    <w:tmpl w:val="C91E1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E43EF1"/>
    <w:multiLevelType w:val="hybridMultilevel"/>
    <w:tmpl w:val="CF0810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8117345"/>
    <w:multiLevelType w:val="hybridMultilevel"/>
    <w:tmpl w:val="B91010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4B4F09"/>
    <w:multiLevelType w:val="hybridMultilevel"/>
    <w:tmpl w:val="C562F8F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20"/>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
  </w:num>
  <w:num w:numId="10">
    <w:abstractNumId w:val="23"/>
  </w:num>
  <w:num w:numId="11">
    <w:abstractNumId w:val="3"/>
  </w:num>
  <w:num w:numId="12">
    <w:abstractNumId w:val="3"/>
  </w:num>
  <w:num w:numId="13">
    <w:abstractNumId w:val="7"/>
  </w:num>
  <w:num w:numId="14">
    <w:abstractNumId w:val="3"/>
  </w:num>
  <w:num w:numId="15">
    <w:abstractNumId w:val="16"/>
  </w:num>
  <w:num w:numId="16">
    <w:abstractNumId w:val="19"/>
  </w:num>
  <w:num w:numId="17">
    <w:abstractNumId w:val="21"/>
  </w:num>
  <w:num w:numId="18">
    <w:abstractNumId w:val="6"/>
  </w:num>
  <w:num w:numId="19">
    <w:abstractNumId w:val="9"/>
  </w:num>
  <w:num w:numId="20">
    <w:abstractNumId w:val="12"/>
  </w:num>
  <w:num w:numId="21">
    <w:abstractNumId w:val="5"/>
  </w:num>
  <w:num w:numId="22">
    <w:abstractNumId w:val="27"/>
  </w:num>
  <w:num w:numId="23">
    <w:abstractNumId w:val="21"/>
  </w:num>
  <w:num w:numId="24">
    <w:abstractNumId w:val="4"/>
  </w:num>
  <w:num w:numId="25">
    <w:abstractNumId w:val="26"/>
  </w:num>
  <w:num w:numId="26">
    <w:abstractNumId w:val="25"/>
  </w:num>
  <w:num w:numId="27">
    <w:abstractNumId w:val="24"/>
  </w:num>
  <w:num w:numId="28">
    <w:abstractNumId w:val="13"/>
  </w:num>
  <w:num w:numId="29">
    <w:abstractNumId w:val="8"/>
  </w:num>
  <w:num w:numId="30">
    <w:abstractNumId w:val="14"/>
  </w:num>
  <w:num w:numId="31">
    <w:abstractNumId w:val="17"/>
  </w:num>
  <w:num w:numId="32">
    <w:abstractNumId w:val="22"/>
  </w:num>
  <w:num w:numId="33">
    <w:abstractNumId w:val="21"/>
  </w:num>
  <w:num w:numId="34">
    <w:abstractNumId w:val="21"/>
  </w:num>
  <w:num w:numId="35">
    <w:abstractNumId w:val="21"/>
  </w:num>
  <w:num w:numId="36">
    <w:abstractNumId w:val="21"/>
  </w:num>
  <w:num w:numId="37">
    <w:abstractNumId w:val="21"/>
  </w:num>
  <w:num w:numId="38">
    <w:abstractNumId w:val="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en-US" w:vendorID="64" w:dllVersion="131078" w:nlCheck="1" w:checkStyle="1"/>
  <w:activeWritingStyle w:appName="MSWord" w:lang="en-IN" w:vendorID="64" w:dllVersion="131078" w:nlCheck="1" w:checkStyle="1"/>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A82496"/>
    <w:rsid w:val="0000413B"/>
    <w:rsid w:val="00006478"/>
    <w:rsid w:val="00012E35"/>
    <w:rsid w:val="00013503"/>
    <w:rsid w:val="00013DAB"/>
    <w:rsid w:val="000205B1"/>
    <w:rsid w:val="00022341"/>
    <w:rsid w:val="0002311E"/>
    <w:rsid w:val="00023EBE"/>
    <w:rsid w:val="00031B54"/>
    <w:rsid w:val="00033C81"/>
    <w:rsid w:val="00037D94"/>
    <w:rsid w:val="000423E8"/>
    <w:rsid w:val="00042439"/>
    <w:rsid w:val="000445CF"/>
    <w:rsid w:val="000505BD"/>
    <w:rsid w:val="0006307D"/>
    <w:rsid w:val="0006691F"/>
    <w:rsid w:val="0006778A"/>
    <w:rsid w:val="000704A1"/>
    <w:rsid w:val="00074375"/>
    <w:rsid w:val="000773AB"/>
    <w:rsid w:val="000842E2"/>
    <w:rsid w:val="00085510"/>
    <w:rsid w:val="000904F8"/>
    <w:rsid w:val="00090BB3"/>
    <w:rsid w:val="000954D4"/>
    <w:rsid w:val="00097545"/>
    <w:rsid w:val="000A0E4E"/>
    <w:rsid w:val="000A53AE"/>
    <w:rsid w:val="000A56AB"/>
    <w:rsid w:val="000B03EC"/>
    <w:rsid w:val="000B5839"/>
    <w:rsid w:val="000C0AD7"/>
    <w:rsid w:val="000C0F5C"/>
    <w:rsid w:val="000C4F1A"/>
    <w:rsid w:val="000C7883"/>
    <w:rsid w:val="000D5159"/>
    <w:rsid w:val="000D72E6"/>
    <w:rsid w:val="000E0411"/>
    <w:rsid w:val="000E3C4C"/>
    <w:rsid w:val="000F3B2C"/>
    <w:rsid w:val="000F3F4E"/>
    <w:rsid w:val="000F41D3"/>
    <w:rsid w:val="000F562C"/>
    <w:rsid w:val="000F5F44"/>
    <w:rsid w:val="000F6590"/>
    <w:rsid w:val="001104B5"/>
    <w:rsid w:val="00111832"/>
    <w:rsid w:val="00112401"/>
    <w:rsid w:val="00121CDC"/>
    <w:rsid w:val="00122A67"/>
    <w:rsid w:val="00135DC1"/>
    <w:rsid w:val="00141F31"/>
    <w:rsid w:val="00146647"/>
    <w:rsid w:val="00154FB5"/>
    <w:rsid w:val="00157558"/>
    <w:rsid w:val="00167E2C"/>
    <w:rsid w:val="001721B1"/>
    <w:rsid w:val="00180BA2"/>
    <w:rsid w:val="00180F5A"/>
    <w:rsid w:val="00186475"/>
    <w:rsid w:val="00193F3D"/>
    <w:rsid w:val="001951EB"/>
    <w:rsid w:val="001A1DE1"/>
    <w:rsid w:val="001A3C70"/>
    <w:rsid w:val="001A4559"/>
    <w:rsid w:val="001A50F1"/>
    <w:rsid w:val="001A79DE"/>
    <w:rsid w:val="001B63F9"/>
    <w:rsid w:val="001C0E15"/>
    <w:rsid w:val="001C40A4"/>
    <w:rsid w:val="001D23C6"/>
    <w:rsid w:val="001E19CE"/>
    <w:rsid w:val="001E2581"/>
    <w:rsid w:val="001E2FB7"/>
    <w:rsid w:val="001F00BF"/>
    <w:rsid w:val="001F02D2"/>
    <w:rsid w:val="001F534E"/>
    <w:rsid w:val="001F746B"/>
    <w:rsid w:val="00203FF6"/>
    <w:rsid w:val="002047A4"/>
    <w:rsid w:val="0020671F"/>
    <w:rsid w:val="00210AA1"/>
    <w:rsid w:val="00211D07"/>
    <w:rsid w:val="00212326"/>
    <w:rsid w:val="00213CDB"/>
    <w:rsid w:val="0021464C"/>
    <w:rsid w:val="00220214"/>
    <w:rsid w:val="00220516"/>
    <w:rsid w:val="00220B32"/>
    <w:rsid w:val="00221965"/>
    <w:rsid w:val="002251E6"/>
    <w:rsid w:val="0023459C"/>
    <w:rsid w:val="00237965"/>
    <w:rsid w:val="00240EC8"/>
    <w:rsid w:val="0025565B"/>
    <w:rsid w:val="00256538"/>
    <w:rsid w:val="00271F87"/>
    <w:rsid w:val="002733D1"/>
    <w:rsid w:val="002743E8"/>
    <w:rsid w:val="00277792"/>
    <w:rsid w:val="00280494"/>
    <w:rsid w:val="00291F67"/>
    <w:rsid w:val="0029762F"/>
    <w:rsid w:val="002A0135"/>
    <w:rsid w:val="002A5AD7"/>
    <w:rsid w:val="002B1AFC"/>
    <w:rsid w:val="002B2673"/>
    <w:rsid w:val="002B31CF"/>
    <w:rsid w:val="002B33CE"/>
    <w:rsid w:val="002C0167"/>
    <w:rsid w:val="002C1131"/>
    <w:rsid w:val="002C46AD"/>
    <w:rsid w:val="002C6666"/>
    <w:rsid w:val="002D3092"/>
    <w:rsid w:val="002D4D19"/>
    <w:rsid w:val="002D5425"/>
    <w:rsid w:val="002D60E8"/>
    <w:rsid w:val="002D700A"/>
    <w:rsid w:val="002E7A64"/>
    <w:rsid w:val="002F12B7"/>
    <w:rsid w:val="002F2461"/>
    <w:rsid w:val="002F3CBB"/>
    <w:rsid w:val="002F5D8C"/>
    <w:rsid w:val="002F689B"/>
    <w:rsid w:val="002F7006"/>
    <w:rsid w:val="002F726F"/>
    <w:rsid w:val="002F7D74"/>
    <w:rsid w:val="0030022E"/>
    <w:rsid w:val="00300729"/>
    <w:rsid w:val="0030151B"/>
    <w:rsid w:val="00305AC1"/>
    <w:rsid w:val="00310D53"/>
    <w:rsid w:val="00314C8D"/>
    <w:rsid w:val="00314E08"/>
    <w:rsid w:val="0031529C"/>
    <w:rsid w:val="00317982"/>
    <w:rsid w:val="0032203C"/>
    <w:rsid w:val="0032424C"/>
    <w:rsid w:val="00326FB1"/>
    <w:rsid w:val="003274D6"/>
    <w:rsid w:val="003301E9"/>
    <w:rsid w:val="003312A8"/>
    <w:rsid w:val="00332A12"/>
    <w:rsid w:val="003354AB"/>
    <w:rsid w:val="00335B94"/>
    <w:rsid w:val="003374F9"/>
    <w:rsid w:val="003375D9"/>
    <w:rsid w:val="003407B7"/>
    <w:rsid w:val="003417DA"/>
    <w:rsid w:val="00341B04"/>
    <w:rsid w:val="00341CDB"/>
    <w:rsid w:val="00342D30"/>
    <w:rsid w:val="00345FB7"/>
    <w:rsid w:val="00354BB9"/>
    <w:rsid w:val="00355FC5"/>
    <w:rsid w:val="00360336"/>
    <w:rsid w:val="00364104"/>
    <w:rsid w:val="00370467"/>
    <w:rsid w:val="003826E9"/>
    <w:rsid w:val="003859D8"/>
    <w:rsid w:val="003915F8"/>
    <w:rsid w:val="00391A58"/>
    <w:rsid w:val="003A0793"/>
    <w:rsid w:val="003A2B62"/>
    <w:rsid w:val="003B0BCF"/>
    <w:rsid w:val="003B0F29"/>
    <w:rsid w:val="003C022B"/>
    <w:rsid w:val="003C19EC"/>
    <w:rsid w:val="003C280C"/>
    <w:rsid w:val="003D2AFB"/>
    <w:rsid w:val="003E238E"/>
    <w:rsid w:val="003E37F3"/>
    <w:rsid w:val="003E382D"/>
    <w:rsid w:val="003E4FB7"/>
    <w:rsid w:val="003F4569"/>
    <w:rsid w:val="003F58DD"/>
    <w:rsid w:val="003F590E"/>
    <w:rsid w:val="003F75B2"/>
    <w:rsid w:val="003F7E62"/>
    <w:rsid w:val="00400CE3"/>
    <w:rsid w:val="00403021"/>
    <w:rsid w:val="004122AA"/>
    <w:rsid w:val="0041578E"/>
    <w:rsid w:val="00422C6D"/>
    <w:rsid w:val="00423F9E"/>
    <w:rsid w:val="00435CED"/>
    <w:rsid w:val="0044169D"/>
    <w:rsid w:val="00452FC8"/>
    <w:rsid w:val="00456071"/>
    <w:rsid w:val="00456116"/>
    <w:rsid w:val="00464A2C"/>
    <w:rsid w:val="0047168A"/>
    <w:rsid w:val="004764DE"/>
    <w:rsid w:val="004775DC"/>
    <w:rsid w:val="00481B25"/>
    <w:rsid w:val="00482380"/>
    <w:rsid w:val="00495A5D"/>
    <w:rsid w:val="004B3D27"/>
    <w:rsid w:val="004C1D7B"/>
    <w:rsid w:val="004D0980"/>
    <w:rsid w:val="004D2D3D"/>
    <w:rsid w:val="004D2FBA"/>
    <w:rsid w:val="004D640A"/>
    <w:rsid w:val="004D7511"/>
    <w:rsid w:val="004E20EC"/>
    <w:rsid w:val="004E7669"/>
    <w:rsid w:val="004E7C6D"/>
    <w:rsid w:val="004F0F77"/>
    <w:rsid w:val="004F3C92"/>
    <w:rsid w:val="004F5397"/>
    <w:rsid w:val="004F567E"/>
    <w:rsid w:val="0050146C"/>
    <w:rsid w:val="00502258"/>
    <w:rsid w:val="00503A07"/>
    <w:rsid w:val="00504A07"/>
    <w:rsid w:val="00511925"/>
    <w:rsid w:val="00512DFD"/>
    <w:rsid w:val="00513985"/>
    <w:rsid w:val="005144F1"/>
    <w:rsid w:val="00515F56"/>
    <w:rsid w:val="00522595"/>
    <w:rsid w:val="00523C1B"/>
    <w:rsid w:val="00526EF5"/>
    <w:rsid w:val="00527462"/>
    <w:rsid w:val="0053469E"/>
    <w:rsid w:val="00534A52"/>
    <w:rsid w:val="0054015B"/>
    <w:rsid w:val="00543071"/>
    <w:rsid w:val="00552E16"/>
    <w:rsid w:val="00563D11"/>
    <w:rsid w:val="005661AC"/>
    <w:rsid w:val="00577FC2"/>
    <w:rsid w:val="00580D1D"/>
    <w:rsid w:val="00581FB9"/>
    <w:rsid w:val="0058303A"/>
    <w:rsid w:val="00586479"/>
    <w:rsid w:val="00587025"/>
    <w:rsid w:val="0059472C"/>
    <w:rsid w:val="00594884"/>
    <w:rsid w:val="005A6186"/>
    <w:rsid w:val="005B1574"/>
    <w:rsid w:val="005B35B9"/>
    <w:rsid w:val="005B5776"/>
    <w:rsid w:val="005B579C"/>
    <w:rsid w:val="005B72FF"/>
    <w:rsid w:val="005C378D"/>
    <w:rsid w:val="005C5EE1"/>
    <w:rsid w:val="005C692C"/>
    <w:rsid w:val="005D359B"/>
    <w:rsid w:val="005D5F0A"/>
    <w:rsid w:val="005D7254"/>
    <w:rsid w:val="005E1C12"/>
    <w:rsid w:val="005E358A"/>
    <w:rsid w:val="005F176D"/>
    <w:rsid w:val="005F1E12"/>
    <w:rsid w:val="005F3636"/>
    <w:rsid w:val="005F6255"/>
    <w:rsid w:val="005F6828"/>
    <w:rsid w:val="006028AF"/>
    <w:rsid w:val="00615088"/>
    <w:rsid w:val="0062403B"/>
    <w:rsid w:val="00624233"/>
    <w:rsid w:val="00624975"/>
    <w:rsid w:val="006339C8"/>
    <w:rsid w:val="00636ACD"/>
    <w:rsid w:val="00640DB4"/>
    <w:rsid w:val="00641ECF"/>
    <w:rsid w:val="006548DF"/>
    <w:rsid w:val="00656A3C"/>
    <w:rsid w:val="0065701B"/>
    <w:rsid w:val="006645ED"/>
    <w:rsid w:val="006728C1"/>
    <w:rsid w:val="006730C0"/>
    <w:rsid w:val="00681E9D"/>
    <w:rsid w:val="0069253E"/>
    <w:rsid w:val="006930A2"/>
    <w:rsid w:val="00693A97"/>
    <w:rsid w:val="006A462D"/>
    <w:rsid w:val="006A7B19"/>
    <w:rsid w:val="006B10FB"/>
    <w:rsid w:val="006B7F8A"/>
    <w:rsid w:val="006C1E72"/>
    <w:rsid w:val="006C2405"/>
    <w:rsid w:val="006C2422"/>
    <w:rsid w:val="006C4232"/>
    <w:rsid w:val="006C63EB"/>
    <w:rsid w:val="006C6815"/>
    <w:rsid w:val="006C7554"/>
    <w:rsid w:val="006D0F47"/>
    <w:rsid w:val="006D5668"/>
    <w:rsid w:val="006E01E9"/>
    <w:rsid w:val="006E19BA"/>
    <w:rsid w:val="006E2A92"/>
    <w:rsid w:val="006E7F93"/>
    <w:rsid w:val="006F25D0"/>
    <w:rsid w:val="00701A51"/>
    <w:rsid w:val="00701ABC"/>
    <w:rsid w:val="007063B7"/>
    <w:rsid w:val="00712755"/>
    <w:rsid w:val="00717079"/>
    <w:rsid w:val="00723540"/>
    <w:rsid w:val="0073791C"/>
    <w:rsid w:val="0074590A"/>
    <w:rsid w:val="00747289"/>
    <w:rsid w:val="00753A47"/>
    <w:rsid w:val="00754D97"/>
    <w:rsid w:val="0075631C"/>
    <w:rsid w:val="00766550"/>
    <w:rsid w:val="00766F34"/>
    <w:rsid w:val="00767D9F"/>
    <w:rsid w:val="00773199"/>
    <w:rsid w:val="00773646"/>
    <w:rsid w:val="007812F0"/>
    <w:rsid w:val="0078326D"/>
    <w:rsid w:val="0079120C"/>
    <w:rsid w:val="0079130F"/>
    <w:rsid w:val="00794142"/>
    <w:rsid w:val="00794F81"/>
    <w:rsid w:val="007A20AD"/>
    <w:rsid w:val="007A7B0B"/>
    <w:rsid w:val="007B2A93"/>
    <w:rsid w:val="007B6DD2"/>
    <w:rsid w:val="007C14A1"/>
    <w:rsid w:val="007C50DB"/>
    <w:rsid w:val="007C7C5B"/>
    <w:rsid w:val="007D7881"/>
    <w:rsid w:val="007E0A45"/>
    <w:rsid w:val="007E0C48"/>
    <w:rsid w:val="007E24BA"/>
    <w:rsid w:val="007E490E"/>
    <w:rsid w:val="007F0570"/>
    <w:rsid w:val="007F2FF1"/>
    <w:rsid w:val="007F3AAF"/>
    <w:rsid w:val="007F625B"/>
    <w:rsid w:val="00805EB4"/>
    <w:rsid w:val="008076B9"/>
    <w:rsid w:val="00807A31"/>
    <w:rsid w:val="00810DC9"/>
    <w:rsid w:val="00824E54"/>
    <w:rsid w:val="00830B6B"/>
    <w:rsid w:val="00831E47"/>
    <w:rsid w:val="00835971"/>
    <w:rsid w:val="00836454"/>
    <w:rsid w:val="00840160"/>
    <w:rsid w:val="008429BF"/>
    <w:rsid w:val="00843AF9"/>
    <w:rsid w:val="00844771"/>
    <w:rsid w:val="00847688"/>
    <w:rsid w:val="008506C0"/>
    <w:rsid w:val="00854912"/>
    <w:rsid w:val="0085765E"/>
    <w:rsid w:val="008639CF"/>
    <w:rsid w:val="0086622A"/>
    <w:rsid w:val="008706D0"/>
    <w:rsid w:val="00872BBA"/>
    <w:rsid w:val="0087342C"/>
    <w:rsid w:val="008741D1"/>
    <w:rsid w:val="008826BA"/>
    <w:rsid w:val="00882ED9"/>
    <w:rsid w:val="008910B2"/>
    <w:rsid w:val="00892719"/>
    <w:rsid w:val="00894EC2"/>
    <w:rsid w:val="008A3D1F"/>
    <w:rsid w:val="008A5DC2"/>
    <w:rsid w:val="008B0230"/>
    <w:rsid w:val="008B0C18"/>
    <w:rsid w:val="008B24CC"/>
    <w:rsid w:val="008B4A12"/>
    <w:rsid w:val="008B52CC"/>
    <w:rsid w:val="008C040E"/>
    <w:rsid w:val="008C1B56"/>
    <w:rsid w:val="008C4549"/>
    <w:rsid w:val="008C699E"/>
    <w:rsid w:val="008D0C03"/>
    <w:rsid w:val="008D18E5"/>
    <w:rsid w:val="008D56E2"/>
    <w:rsid w:val="008E0D53"/>
    <w:rsid w:val="008E4001"/>
    <w:rsid w:val="008E6845"/>
    <w:rsid w:val="008E7C48"/>
    <w:rsid w:val="0091114C"/>
    <w:rsid w:val="00911164"/>
    <w:rsid w:val="00912583"/>
    <w:rsid w:val="0091614A"/>
    <w:rsid w:val="009213B9"/>
    <w:rsid w:val="00926E0C"/>
    <w:rsid w:val="0093191A"/>
    <w:rsid w:val="00935413"/>
    <w:rsid w:val="00943122"/>
    <w:rsid w:val="009515B6"/>
    <w:rsid w:val="009543F9"/>
    <w:rsid w:val="009626A8"/>
    <w:rsid w:val="009713F9"/>
    <w:rsid w:val="00976CA8"/>
    <w:rsid w:val="00982D3F"/>
    <w:rsid w:val="009838AC"/>
    <w:rsid w:val="00985A5C"/>
    <w:rsid w:val="00985A79"/>
    <w:rsid w:val="009954CC"/>
    <w:rsid w:val="00995556"/>
    <w:rsid w:val="009A306A"/>
    <w:rsid w:val="009A7229"/>
    <w:rsid w:val="009B02E1"/>
    <w:rsid w:val="009B14FD"/>
    <w:rsid w:val="009B416F"/>
    <w:rsid w:val="009B4D9B"/>
    <w:rsid w:val="009B5B9C"/>
    <w:rsid w:val="009C7372"/>
    <w:rsid w:val="009D0DB4"/>
    <w:rsid w:val="009D7202"/>
    <w:rsid w:val="009E38E8"/>
    <w:rsid w:val="009E3CC5"/>
    <w:rsid w:val="009E6535"/>
    <w:rsid w:val="009F1C79"/>
    <w:rsid w:val="009F49C5"/>
    <w:rsid w:val="009F5815"/>
    <w:rsid w:val="009F5903"/>
    <w:rsid w:val="009F78EB"/>
    <w:rsid w:val="00A020FA"/>
    <w:rsid w:val="00A0356A"/>
    <w:rsid w:val="00A0376E"/>
    <w:rsid w:val="00A03918"/>
    <w:rsid w:val="00A05535"/>
    <w:rsid w:val="00A060B9"/>
    <w:rsid w:val="00A101CE"/>
    <w:rsid w:val="00A15FCC"/>
    <w:rsid w:val="00A20CD0"/>
    <w:rsid w:val="00A22803"/>
    <w:rsid w:val="00A23926"/>
    <w:rsid w:val="00A24FE1"/>
    <w:rsid w:val="00A25370"/>
    <w:rsid w:val="00A25529"/>
    <w:rsid w:val="00A2605E"/>
    <w:rsid w:val="00A27E6F"/>
    <w:rsid w:val="00A27ED8"/>
    <w:rsid w:val="00A43FF5"/>
    <w:rsid w:val="00A52674"/>
    <w:rsid w:val="00A52918"/>
    <w:rsid w:val="00A57CED"/>
    <w:rsid w:val="00A6198B"/>
    <w:rsid w:val="00A64248"/>
    <w:rsid w:val="00A67D10"/>
    <w:rsid w:val="00A728E8"/>
    <w:rsid w:val="00A738F9"/>
    <w:rsid w:val="00A74D33"/>
    <w:rsid w:val="00A8014B"/>
    <w:rsid w:val="00A81707"/>
    <w:rsid w:val="00A82496"/>
    <w:rsid w:val="00A83D51"/>
    <w:rsid w:val="00A87932"/>
    <w:rsid w:val="00A9175A"/>
    <w:rsid w:val="00A9447B"/>
    <w:rsid w:val="00A94874"/>
    <w:rsid w:val="00A96E35"/>
    <w:rsid w:val="00AA16D2"/>
    <w:rsid w:val="00AA6AF4"/>
    <w:rsid w:val="00AA6B3F"/>
    <w:rsid w:val="00AB02BA"/>
    <w:rsid w:val="00AB43FB"/>
    <w:rsid w:val="00AB7B3A"/>
    <w:rsid w:val="00AC1533"/>
    <w:rsid w:val="00AC19C6"/>
    <w:rsid w:val="00AC27E6"/>
    <w:rsid w:val="00AC2B48"/>
    <w:rsid w:val="00AC349E"/>
    <w:rsid w:val="00AC7057"/>
    <w:rsid w:val="00AD12A2"/>
    <w:rsid w:val="00AD175B"/>
    <w:rsid w:val="00AD2D22"/>
    <w:rsid w:val="00AD4DAE"/>
    <w:rsid w:val="00AD6439"/>
    <w:rsid w:val="00AD77AF"/>
    <w:rsid w:val="00AE36C2"/>
    <w:rsid w:val="00AE6FC3"/>
    <w:rsid w:val="00AE7C69"/>
    <w:rsid w:val="00AF0FC2"/>
    <w:rsid w:val="00AF3A45"/>
    <w:rsid w:val="00AF62ED"/>
    <w:rsid w:val="00B0191A"/>
    <w:rsid w:val="00B06B0C"/>
    <w:rsid w:val="00B07000"/>
    <w:rsid w:val="00B1113A"/>
    <w:rsid w:val="00B12878"/>
    <w:rsid w:val="00B13D8B"/>
    <w:rsid w:val="00B14296"/>
    <w:rsid w:val="00B17B0F"/>
    <w:rsid w:val="00B24653"/>
    <w:rsid w:val="00B27A50"/>
    <w:rsid w:val="00B367D8"/>
    <w:rsid w:val="00B37546"/>
    <w:rsid w:val="00B37745"/>
    <w:rsid w:val="00B51F65"/>
    <w:rsid w:val="00B55FC6"/>
    <w:rsid w:val="00B670C6"/>
    <w:rsid w:val="00B67532"/>
    <w:rsid w:val="00B709A4"/>
    <w:rsid w:val="00B71D40"/>
    <w:rsid w:val="00B7478D"/>
    <w:rsid w:val="00B74FA4"/>
    <w:rsid w:val="00B767ED"/>
    <w:rsid w:val="00B76A38"/>
    <w:rsid w:val="00B8072E"/>
    <w:rsid w:val="00B80F83"/>
    <w:rsid w:val="00B8224D"/>
    <w:rsid w:val="00B82407"/>
    <w:rsid w:val="00B84F13"/>
    <w:rsid w:val="00B850C5"/>
    <w:rsid w:val="00B900A2"/>
    <w:rsid w:val="00B92DBA"/>
    <w:rsid w:val="00B95B17"/>
    <w:rsid w:val="00BA4960"/>
    <w:rsid w:val="00BA4C89"/>
    <w:rsid w:val="00BA6C22"/>
    <w:rsid w:val="00BB121B"/>
    <w:rsid w:val="00BB1564"/>
    <w:rsid w:val="00BB70B0"/>
    <w:rsid w:val="00BC4E32"/>
    <w:rsid w:val="00BC56BD"/>
    <w:rsid w:val="00BC59A8"/>
    <w:rsid w:val="00BD005E"/>
    <w:rsid w:val="00BD0A39"/>
    <w:rsid w:val="00BD118B"/>
    <w:rsid w:val="00BD11B2"/>
    <w:rsid w:val="00BD7FAF"/>
    <w:rsid w:val="00BE011D"/>
    <w:rsid w:val="00BE3CB3"/>
    <w:rsid w:val="00BF00B4"/>
    <w:rsid w:val="00BF16F4"/>
    <w:rsid w:val="00C02693"/>
    <w:rsid w:val="00C05FA0"/>
    <w:rsid w:val="00C10347"/>
    <w:rsid w:val="00C1185C"/>
    <w:rsid w:val="00C11B80"/>
    <w:rsid w:val="00C1318C"/>
    <w:rsid w:val="00C2172B"/>
    <w:rsid w:val="00C23093"/>
    <w:rsid w:val="00C306CD"/>
    <w:rsid w:val="00C32147"/>
    <w:rsid w:val="00C324A9"/>
    <w:rsid w:val="00C345A9"/>
    <w:rsid w:val="00C3760D"/>
    <w:rsid w:val="00C45199"/>
    <w:rsid w:val="00C4535B"/>
    <w:rsid w:val="00C5077C"/>
    <w:rsid w:val="00C516C4"/>
    <w:rsid w:val="00C60C71"/>
    <w:rsid w:val="00C60FF9"/>
    <w:rsid w:val="00C62D56"/>
    <w:rsid w:val="00C63247"/>
    <w:rsid w:val="00C65577"/>
    <w:rsid w:val="00C73514"/>
    <w:rsid w:val="00C8706F"/>
    <w:rsid w:val="00C87BCA"/>
    <w:rsid w:val="00C90256"/>
    <w:rsid w:val="00C93BA3"/>
    <w:rsid w:val="00CA0003"/>
    <w:rsid w:val="00CA1B70"/>
    <w:rsid w:val="00CA2460"/>
    <w:rsid w:val="00CA6619"/>
    <w:rsid w:val="00CB188D"/>
    <w:rsid w:val="00CB4BA2"/>
    <w:rsid w:val="00CB5401"/>
    <w:rsid w:val="00CB5DAF"/>
    <w:rsid w:val="00CB5FE9"/>
    <w:rsid w:val="00CC68B5"/>
    <w:rsid w:val="00CC6AC6"/>
    <w:rsid w:val="00CD633E"/>
    <w:rsid w:val="00CE12BD"/>
    <w:rsid w:val="00CF093A"/>
    <w:rsid w:val="00CF0D85"/>
    <w:rsid w:val="00CF533E"/>
    <w:rsid w:val="00D007B6"/>
    <w:rsid w:val="00D15EF9"/>
    <w:rsid w:val="00D173EA"/>
    <w:rsid w:val="00D24A64"/>
    <w:rsid w:val="00D26936"/>
    <w:rsid w:val="00D27381"/>
    <w:rsid w:val="00D360D2"/>
    <w:rsid w:val="00D37D33"/>
    <w:rsid w:val="00D41257"/>
    <w:rsid w:val="00D43750"/>
    <w:rsid w:val="00D43788"/>
    <w:rsid w:val="00D52F2D"/>
    <w:rsid w:val="00D5365C"/>
    <w:rsid w:val="00D55D4A"/>
    <w:rsid w:val="00D612F1"/>
    <w:rsid w:val="00D63EE6"/>
    <w:rsid w:val="00D65B4D"/>
    <w:rsid w:val="00D75298"/>
    <w:rsid w:val="00D84974"/>
    <w:rsid w:val="00D87BBF"/>
    <w:rsid w:val="00D900DC"/>
    <w:rsid w:val="00D93B14"/>
    <w:rsid w:val="00D94294"/>
    <w:rsid w:val="00D94FA6"/>
    <w:rsid w:val="00D953AD"/>
    <w:rsid w:val="00D95E5C"/>
    <w:rsid w:val="00D96B39"/>
    <w:rsid w:val="00DA7B96"/>
    <w:rsid w:val="00DB0E37"/>
    <w:rsid w:val="00DB36BF"/>
    <w:rsid w:val="00DB7FCE"/>
    <w:rsid w:val="00DC0154"/>
    <w:rsid w:val="00DC42A3"/>
    <w:rsid w:val="00DD4190"/>
    <w:rsid w:val="00DD56A9"/>
    <w:rsid w:val="00DD760A"/>
    <w:rsid w:val="00DE1ADE"/>
    <w:rsid w:val="00DE55AF"/>
    <w:rsid w:val="00DE6D4E"/>
    <w:rsid w:val="00DE7631"/>
    <w:rsid w:val="00DF5567"/>
    <w:rsid w:val="00E00C6B"/>
    <w:rsid w:val="00E02D0B"/>
    <w:rsid w:val="00E0311D"/>
    <w:rsid w:val="00E05728"/>
    <w:rsid w:val="00E05F31"/>
    <w:rsid w:val="00E05FB1"/>
    <w:rsid w:val="00E07778"/>
    <w:rsid w:val="00E10357"/>
    <w:rsid w:val="00E1188A"/>
    <w:rsid w:val="00E1405B"/>
    <w:rsid w:val="00E15F17"/>
    <w:rsid w:val="00E26C72"/>
    <w:rsid w:val="00E27BF2"/>
    <w:rsid w:val="00E301D3"/>
    <w:rsid w:val="00E30755"/>
    <w:rsid w:val="00E3244D"/>
    <w:rsid w:val="00E42257"/>
    <w:rsid w:val="00E425D2"/>
    <w:rsid w:val="00E45CE2"/>
    <w:rsid w:val="00E46698"/>
    <w:rsid w:val="00E5236A"/>
    <w:rsid w:val="00E52CC1"/>
    <w:rsid w:val="00E54E39"/>
    <w:rsid w:val="00E70791"/>
    <w:rsid w:val="00E73E23"/>
    <w:rsid w:val="00E76333"/>
    <w:rsid w:val="00E81731"/>
    <w:rsid w:val="00E8363F"/>
    <w:rsid w:val="00E87E60"/>
    <w:rsid w:val="00E908FC"/>
    <w:rsid w:val="00E95256"/>
    <w:rsid w:val="00EA7030"/>
    <w:rsid w:val="00EB53CE"/>
    <w:rsid w:val="00EC6BD5"/>
    <w:rsid w:val="00EC735A"/>
    <w:rsid w:val="00ED39DE"/>
    <w:rsid w:val="00EE0E10"/>
    <w:rsid w:val="00EE3728"/>
    <w:rsid w:val="00EF1CF8"/>
    <w:rsid w:val="00EF3877"/>
    <w:rsid w:val="00EF52ED"/>
    <w:rsid w:val="00EF6194"/>
    <w:rsid w:val="00EF6CA6"/>
    <w:rsid w:val="00EF718E"/>
    <w:rsid w:val="00F06072"/>
    <w:rsid w:val="00F113C9"/>
    <w:rsid w:val="00F141BD"/>
    <w:rsid w:val="00F14A2F"/>
    <w:rsid w:val="00F211FF"/>
    <w:rsid w:val="00F24537"/>
    <w:rsid w:val="00F253A4"/>
    <w:rsid w:val="00F3224C"/>
    <w:rsid w:val="00F45133"/>
    <w:rsid w:val="00F46848"/>
    <w:rsid w:val="00F46A04"/>
    <w:rsid w:val="00F47D3B"/>
    <w:rsid w:val="00F526C8"/>
    <w:rsid w:val="00F61A6B"/>
    <w:rsid w:val="00F7190C"/>
    <w:rsid w:val="00F75046"/>
    <w:rsid w:val="00F76855"/>
    <w:rsid w:val="00F835F3"/>
    <w:rsid w:val="00F87592"/>
    <w:rsid w:val="00F932A4"/>
    <w:rsid w:val="00F9454A"/>
    <w:rsid w:val="00F95314"/>
    <w:rsid w:val="00FA0968"/>
    <w:rsid w:val="00FA0983"/>
    <w:rsid w:val="00FA751E"/>
    <w:rsid w:val="00FB0D70"/>
    <w:rsid w:val="00FB6DEB"/>
    <w:rsid w:val="00FC1512"/>
    <w:rsid w:val="00FC4989"/>
    <w:rsid w:val="00FC65C6"/>
    <w:rsid w:val="00FD0A48"/>
    <w:rsid w:val="00FF30A2"/>
    <w:rsid w:val="00FF45F5"/>
    <w:rsid w:val="00FF533C"/>
    <w:rsid w:val="00FF5C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546"/>
    <w:rPr>
      <w:sz w:val="24"/>
      <w:szCs w:val="24"/>
      <w:lang w:val="en-US" w:eastAsia="en-US"/>
    </w:rPr>
  </w:style>
  <w:style w:type="paragraph" w:styleId="Heading1">
    <w:name w:val="heading 1"/>
    <w:basedOn w:val="Normal"/>
    <w:next w:val="Normal"/>
    <w:qFormat/>
    <w:rsid w:val="00B37546"/>
    <w:pPr>
      <w:keepNext/>
      <w:spacing w:line="360" w:lineRule="auto"/>
      <w:jc w:val="both"/>
      <w:outlineLvl w:val="0"/>
    </w:pPr>
    <w:rPr>
      <w:b/>
    </w:rPr>
  </w:style>
  <w:style w:type="paragraph" w:styleId="Heading2">
    <w:name w:val="heading 2"/>
    <w:basedOn w:val="Normal"/>
    <w:next w:val="Normal"/>
    <w:qFormat/>
    <w:rsid w:val="00B37546"/>
    <w:pPr>
      <w:keepNext/>
      <w:spacing w:line="360" w:lineRule="auto"/>
      <w:outlineLvl w:val="1"/>
    </w:pPr>
    <w:rPr>
      <w:b/>
    </w:rPr>
  </w:style>
  <w:style w:type="paragraph" w:styleId="Heading3">
    <w:name w:val="heading 3"/>
    <w:basedOn w:val="Normal"/>
    <w:next w:val="Normal"/>
    <w:qFormat/>
    <w:rsid w:val="00B37546"/>
    <w:pPr>
      <w:keepNext/>
      <w:spacing w:line="360" w:lineRule="auto"/>
      <w:ind w:firstLine="720"/>
      <w:jc w:val="both"/>
      <w:outlineLvl w:val="2"/>
    </w:pPr>
    <w:rPr>
      <w:b/>
    </w:rPr>
  </w:style>
  <w:style w:type="paragraph" w:styleId="Heading4">
    <w:name w:val="heading 4"/>
    <w:basedOn w:val="Normal"/>
    <w:next w:val="Normal"/>
    <w:qFormat/>
    <w:rsid w:val="00B37546"/>
    <w:pPr>
      <w:keepNext/>
      <w:jc w:val="center"/>
      <w:outlineLvl w:val="3"/>
    </w:pPr>
    <w:rPr>
      <w:b/>
    </w:rPr>
  </w:style>
  <w:style w:type="paragraph" w:styleId="Heading5">
    <w:name w:val="heading 5"/>
    <w:basedOn w:val="Normal"/>
    <w:next w:val="Normal"/>
    <w:qFormat/>
    <w:rsid w:val="00B37546"/>
    <w:pPr>
      <w:keepNext/>
      <w:spacing w:line="360" w:lineRule="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7546"/>
    <w:pPr>
      <w:jc w:val="center"/>
    </w:pPr>
    <w:rPr>
      <w:sz w:val="40"/>
    </w:rPr>
  </w:style>
  <w:style w:type="character" w:styleId="Hyperlink">
    <w:name w:val="Hyperlink"/>
    <w:basedOn w:val="DefaultParagraphFont"/>
    <w:rsid w:val="00B37546"/>
    <w:rPr>
      <w:color w:val="0000FF"/>
      <w:u w:val="single"/>
    </w:rPr>
  </w:style>
  <w:style w:type="paragraph" w:styleId="ListBullet">
    <w:name w:val="List Bullet"/>
    <w:basedOn w:val="Normal"/>
    <w:autoRedefine/>
    <w:rsid w:val="00C10347"/>
    <w:rPr>
      <w:rFonts w:asciiTheme="majorHAnsi" w:hAnsiTheme="majorHAnsi"/>
      <w:b/>
      <w:sz w:val="26"/>
      <w:szCs w:val="32"/>
      <w:u w:val="single"/>
    </w:rPr>
  </w:style>
  <w:style w:type="paragraph" w:styleId="Header">
    <w:name w:val="header"/>
    <w:basedOn w:val="Normal"/>
    <w:rsid w:val="00B37546"/>
    <w:pPr>
      <w:tabs>
        <w:tab w:val="center" w:pos="4320"/>
        <w:tab w:val="right" w:pos="8640"/>
      </w:tabs>
    </w:pPr>
  </w:style>
  <w:style w:type="paragraph" w:styleId="Footer">
    <w:name w:val="footer"/>
    <w:basedOn w:val="Normal"/>
    <w:rsid w:val="00B37546"/>
    <w:pPr>
      <w:tabs>
        <w:tab w:val="center" w:pos="4320"/>
        <w:tab w:val="right" w:pos="8640"/>
      </w:tabs>
    </w:pPr>
  </w:style>
  <w:style w:type="character" w:customStyle="1" w:styleId="text1">
    <w:name w:val="text1"/>
    <w:basedOn w:val="DefaultParagraphFont"/>
    <w:rsid w:val="00767D9F"/>
    <w:rPr>
      <w:rFonts w:ascii="Verdana" w:hAnsi="Verdana" w:hint="default"/>
      <w:color w:val="3F5E7B"/>
      <w:sz w:val="15"/>
      <w:szCs w:val="15"/>
    </w:rPr>
  </w:style>
  <w:style w:type="table" w:styleId="TableGrid">
    <w:name w:val="Table Grid"/>
    <w:basedOn w:val="TableNormal"/>
    <w:rsid w:val="00D6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A7030"/>
    <w:pPr>
      <w:shd w:val="clear" w:color="auto" w:fill="000080"/>
    </w:pPr>
    <w:rPr>
      <w:rFonts w:ascii="Tahoma" w:hAnsi="Tahoma" w:cs="Tahoma"/>
      <w:sz w:val="20"/>
      <w:szCs w:val="20"/>
    </w:rPr>
  </w:style>
  <w:style w:type="paragraph" w:styleId="BalloonText">
    <w:name w:val="Balloon Text"/>
    <w:basedOn w:val="Normal"/>
    <w:link w:val="BalloonTextChar"/>
    <w:rsid w:val="00943122"/>
    <w:rPr>
      <w:rFonts w:ascii="Tahoma" w:hAnsi="Tahoma" w:cs="Tahoma"/>
      <w:sz w:val="16"/>
      <w:szCs w:val="16"/>
    </w:rPr>
  </w:style>
  <w:style w:type="character" w:customStyle="1" w:styleId="BalloonTextChar">
    <w:name w:val="Balloon Text Char"/>
    <w:basedOn w:val="DefaultParagraphFont"/>
    <w:link w:val="BalloonText"/>
    <w:rsid w:val="00943122"/>
    <w:rPr>
      <w:rFonts w:ascii="Tahoma" w:hAnsi="Tahoma" w:cs="Tahoma"/>
      <w:sz w:val="16"/>
      <w:szCs w:val="16"/>
    </w:rPr>
  </w:style>
  <w:style w:type="paragraph" w:styleId="ListParagraph">
    <w:name w:val="List Paragraph"/>
    <w:basedOn w:val="Normal"/>
    <w:uiPriority w:val="34"/>
    <w:qFormat/>
    <w:rsid w:val="00BC59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976275">
      <w:bodyDiv w:val="1"/>
      <w:marLeft w:val="0"/>
      <w:marRight w:val="0"/>
      <w:marTop w:val="0"/>
      <w:marBottom w:val="0"/>
      <w:divBdr>
        <w:top w:val="none" w:sz="0" w:space="0" w:color="auto"/>
        <w:left w:val="none" w:sz="0" w:space="0" w:color="auto"/>
        <w:bottom w:val="none" w:sz="0" w:space="0" w:color="auto"/>
        <w:right w:val="none" w:sz="0" w:space="0" w:color="auto"/>
      </w:divBdr>
    </w:div>
    <w:div w:id="587469710">
      <w:bodyDiv w:val="1"/>
      <w:marLeft w:val="0"/>
      <w:marRight w:val="0"/>
      <w:marTop w:val="0"/>
      <w:marBottom w:val="0"/>
      <w:divBdr>
        <w:top w:val="none" w:sz="0" w:space="0" w:color="auto"/>
        <w:left w:val="none" w:sz="0" w:space="0" w:color="auto"/>
        <w:bottom w:val="none" w:sz="0" w:space="0" w:color="auto"/>
        <w:right w:val="none" w:sz="0" w:space="0" w:color="auto"/>
      </w:divBdr>
    </w:div>
    <w:div w:id="1428621338">
      <w:bodyDiv w:val="1"/>
      <w:marLeft w:val="0"/>
      <w:marRight w:val="0"/>
      <w:marTop w:val="0"/>
      <w:marBottom w:val="0"/>
      <w:divBdr>
        <w:top w:val="none" w:sz="0" w:space="0" w:color="auto"/>
        <w:left w:val="none" w:sz="0" w:space="0" w:color="auto"/>
        <w:bottom w:val="none" w:sz="0" w:space="0" w:color="auto"/>
        <w:right w:val="none" w:sz="0" w:space="0" w:color="auto"/>
      </w:divBdr>
    </w:div>
    <w:div w:id="19836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jd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rajaarora.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acis.com" TargetMode="External"/><Relationship Id="rId4" Type="http://schemas.openxmlformats.org/officeDocument/2006/relationships/settings" Target="settings.xml"/><Relationship Id="rId9" Type="http://schemas.openxmlformats.org/officeDocument/2006/relationships/hyperlink" Target="mailto:neeraj@hazenleg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ABB3D-F438-4BEC-932F-BB1F103F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6</Pages>
  <Words>1843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Niraj Kumar</vt:lpstr>
    </vt:vector>
  </TitlesOfParts>
  <Company>pil</Company>
  <LinksUpToDate>false</LinksUpToDate>
  <CharactersWithSpaces>13066</CharactersWithSpaces>
  <SharedDoc>false</SharedDoc>
  <HLinks>
    <vt:vector size="24" baseType="variant">
      <vt:variant>
        <vt:i4>5111884</vt:i4>
      </vt:variant>
      <vt:variant>
        <vt:i4>9</vt:i4>
      </vt:variant>
      <vt:variant>
        <vt:i4>0</vt:i4>
      </vt:variant>
      <vt:variant>
        <vt:i4>5</vt:i4>
      </vt:variant>
      <vt:variant>
        <vt:lpwstr>http://www.neerajaarora.com/</vt:lpwstr>
      </vt:variant>
      <vt:variant>
        <vt:lpwstr/>
      </vt:variant>
      <vt:variant>
        <vt:i4>6029337</vt:i4>
      </vt:variant>
      <vt:variant>
        <vt:i4>6</vt:i4>
      </vt:variant>
      <vt:variant>
        <vt:i4>0</vt:i4>
      </vt:variant>
      <vt:variant>
        <vt:i4>5</vt:i4>
      </vt:variant>
      <vt:variant>
        <vt:lpwstr>http://www.iacis.com/</vt:lpwstr>
      </vt:variant>
      <vt:variant>
        <vt:lpwstr/>
      </vt:variant>
      <vt:variant>
        <vt:i4>2424846</vt:i4>
      </vt:variant>
      <vt:variant>
        <vt:i4>3</vt:i4>
      </vt:variant>
      <vt:variant>
        <vt:i4>0</vt:i4>
      </vt:variant>
      <vt:variant>
        <vt:i4>5</vt:i4>
      </vt:variant>
      <vt:variant>
        <vt:lpwstr>mailto:neeraj@hazenlegal.com</vt:lpwstr>
      </vt:variant>
      <vt:variant>
        <vt:lpwstr/>
      </vt:variant>
      <vt:variant>
        <vt:i4>35</vt:i4>
      </vt:variant>
      <vt:variant>
        <vt:i4>0</vt:i4>
      </vt:variant>
      <vt:variant>
        <vt:i4>0</vt:i4>
      </vt:variant>
      <vt:variant>
        <vt:i4>5</vt:i4>
      </vt:variant>
      <vt:variant>
        <vt:lpwstr>mailto:nirajdp@gmail.com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Niraj Kumar</dc:title>
  <dc:creator>Dilbag Singh</dc:creator>
  <cp:lastModifiedBy>Admin</cp:lastModifiedBy>
  <cp:revision>209</cp:revision>
  <cp:lastPrinted>2014-12-23T03:58:00Z</cp:lastPrinted>
  <dcterms:created xsi:type="dcterms:W3CDTF">2014-03-30T16:40:00Z</dcterms:created>
  <dcterms:modified xsi:type="dcterms:W3CDTF">2016-03-23T05:17:00Z</dcterms:modified>
</cp:coreProperties>
</file>